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宿迁市关于</w:t>
      </w:r>
      <w:r>
        <w:rPr>
          <w:rFonts w:ascii="Times New Roman" w:hAnsi="Times New Roman" w:eastAsia="方正小标宋_GBK" w:cs="Times New Roman"/>
          <w:sz w:val="44"/>
          <w:szCs w:val="44"/>
        </w:rPr>
        <w:t>加快推进食品</w:t>
      </w:r>
      <w:r>
        <w:rPr>
          <w:rFonts w:hint="eastAsia" w:ascii="Times New Roman" w:hAnsi="Times New Roman" w:eastAsia="方正小标宋_GBK" w:cs="Times New Roman"/>
          <w:sz w:val="44"/>
          <w:szCs w:val="44"/>
        </w:rPr>
        <w:t>加工</w:t>
      </w:r>
      <w:r>
        <w:rPr>
          <w:rFonts w:ascii="Times New Roman" w:hAnsi="Times New Roman" w:eastAsia="方正小标宋_GBK" w:cs="Times New Roman"/>
          <w:sz w:val="44"/>
          <w:szCs w:val="44"/>
        </w:rPr>
        <w:t>产业高质量发展</w:t>
      </w:r>
      <w:r>
        <w:rPr>
          <w:rFonts w:hint="eastAsia" w:ascii="Times New Roman" w:hAnsi="Times New Roman" w:eastAsia="方正小标宋_GBK" w:cs="Times New Roman"/>
          <w:sz w:val="44"/>
          <w:szCs w:val="44"/>
        </w:rPr>
        <w:t>的</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行动计划</w:t>
      </w:r>
    </w:p>
    <w:p>
      <w:pPr>
        <w:spacing w:line="560" w:lineRule="exact"/>
        <w:jc w:val="center"/>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征求意见</w:t>
      </w:r>
      <w:r>
        <w:rPr>
          <w:rFonts w:hint="eastAsia" w:ascii="Times New Roman" w:hAnsi="Times New Roman" w:eastAsia="方正楷体_GBK" w:cs="Times New Roman"/>
          <w:sz w:val="32"/>
          <w:szCs w:val="32"/>
        </w:rPr>
        <w:t>稿）</w:t>
      </w:r>
      <w:bookmarkStart w:id="0" w:name="_GoBack"/>
      <w:bookmarkEnd w:id="0"/>
    </w:p>
    <w:p>
      <w:pPr>
        <w:pStyle w:val="5"/>
        <w:spacing w:beforeAutospacing="0" w:afterAutospacing="0" w:line="560" w:lineRule="exact"/>
        <w:ind w:firstLine="640" w:firstLineChars="200"/>
        <w:jc w:val="both"/>
        <w:textAlignment w:val="top"/>
        <w:rPr>
          <w:rFonts w:ascii="Times New Roman" w:hAnsi="Times New Roman" w:eastAsia="方正仿宋_GBK"/>
          <w:sz w:val="32"/>
          <w:szCs w:val="32"/>
        </w:rPr>
      </w:pPr>
    </w:p>
    <w:p>
      <w:pPr>
        <w:pStyle w:val="5"/>
        <w:spacing w:beforeAutospacing="0" w:afterAutospacing="0" w:line="560" w:lineRule="exact"/>
        <w:ind w:firstLine="640" w:firstLineChars="200"/>
        <w:jc w:val="both"/>
        <w:textAlignment w:val="top"/>
        <w:rPr>
          <w:rFonts w:ascii="Times New Roman" w:hAnsi="Times New Roman" w:eastAsia="方正仿宋_GBK"/>
          <w:sz w:val="32"/>
          <w:szCs w:val="32"/>
        </w:rPr>
      </w:pPr>
      <w:r>
        <w:rPr>
          <w:rFonts w:ascii="Times New Roman" w:hAnsi="Times New Roman" w:eastAsia="方正仿宋_GBK"/>
          <w:sz w:val="32"/>
          <w:szCs w:val="32"/>
        </w:rPr>
        <w:t>为</w:t>
      </w:r>
      <w:r>
        <w:rPr>
          <w:rFonts w:hint="eastAsia" w:ascii="Times New Roman" w:hAnsi="Times New Roman" w:eastAsia="方正仿宋_GBK"/>
          <w:sz w:val="32"/>
          <w:szCs w:val="32"/>
        </w:rPr>
        <w:t>深入贯彻我省</w:t>
      </w:r>
      <w:r>
        <w:rPr>
          <w:rFonts w:ascii="Times New Roman" w:hAnsi="Times New Roman" w:eastAsia="方正仿宋_GBK"/>
          <w:sz w:val="32"/>
          <w:szCs w:val="32"/>
        </w:rPr>
        <w:t>关于</w:t>
      </w:r>
      <w:r>
        <w:rPr>
          <w:rFonts w:hint="eastAsia" w:ascii="Times New Roman" w:hAnsi="Times New Roman" w:eastAsia="方正仿宋_GBK"/>
          <w:sz w:val="32"/>
          <w:szCs w:val="32"/>
        </w:rPr>
        <w:t>预制</w:t>
      </w:r>
      <w:r>
        <w:rPr>
          <w:rFonts w:ascii="Times New Roman" w:hAnsi="Times New Roman" w:eastAsia="方正仿宋_GBK"/>
          <w:sz w:val="32"/>
          <w:szCs w:val="32"/>
        </w:rPr>
        <w:t>食品产业发展</w:t>
      </w:r>
      <w:r>
        <w:rPr>
          <w:rFonts w:hint="eastAsia" w:ascii="Times New Roman" w:hAnsi="Times New Roman" w:eastAsia="方正仿宋_GBK"/>
          <w:sz w:val="32"/>
          <w:szCs w:val="32"/>
        </w:rPr>
        <w:t>的</w:t>
      </w:r>
      <w:r>
        <w:rPr>
          <w:rFonts w:ascii="Times New Roman" w:hAnsi="Times New Roman" w:eastAsia="方正仿宋_GBK"/>
          <w:sz w:val="32"/>
          <w:szCs w:val="32"/>
        </w:rPr>
        <w:t>相关要求，</w:t>
      </w:r>
      <w:r>
        <w:rPr>
          <w:rFonts w:hint="eastAsia" w:ascii="Times New Roman" w:hAnsi="Times New Roman" w:eastAsia="方正仿宋_GBK"/>
          <w:sz w:val="32"/>
          <w:szCs w:val="32"/>
        </w:rPr>
        <w:t>进一步落实市委、市政府关于重点产业链培育工作部署，</w:t>
      </w:r>
      <w:r>
        <w:rPr>
          <w:rFonts w:ascii="Times New Roman" w:hAnsi="Times New Roman" w:eastAsia="方正仿宋_GBK"/>
          <w:sz w:val="32"/>
          <w:szCs w:val="32"/>
        </w:rPr>
        <w:t>推动现代农业</w:t>
      </w:r>
      <w:r>
        <w:rPr>
          <w:rFonts w:hint="eastAsia" w:ascii="Times New Roman" w:hAnsi="Times New Roman" w:eastAsia="方正仿宋_GBK"/>
          <w:sz w:val="32"/>
          <w:szCs w:val="32"/>
        </w:rPr>
        <w:t>接二连三、</w:t>
      </w:r>
      <w:r>
        <w:rPr>
          <w:rFonts w:ascii="Times New Roman" w:hAnsi="Times New Roman" w:eastAsia="方正仿宋_GBK"/>
          <w:sz w:val="32"/>
          <w:szCs w:val="32"/>
        </w:rPr>
        <w:t>延链强链，促进我市食品</w:t>
      </w:r>
      <w:r>
        <w:rPr>
          <w:rFonts w:hint="eastAsia" w:ascii="Times New Roman" w:hAnsi="Times New Roman" w:eastAsia="方正仿宋_GBK"/>
          <w:sz w:val="32"/>
          <w:szCs w:val="32"/>
        </w:rPr>
        <w:t>加工</w:t>
      </w:r>
      <w:r>
        <w:rPr>
          <w:rFonts w:ascii="Times New Roman" w:hAnsi="Times New Roman" w:eastAsia="方正仿宋_GBK"/>
          <w:sz w:val="32"/>
          <w:szCs w:val="32"/>
        </w:rPr>
        <w:t>产业高质量发展，</w:t>
      </w:r>
      <w:r>
        <w:rPr>
          <w:rFonts w:hint="eastAsia" w:ascii="Times New Roman" w:hAnsi="Times New Roman" w:eastAsia="方正仿宋_GBK"/>
          <w:sz w:val="32"/>
          <w:szCs w:val="32"/>
        </w:rPr>
        <w:t>特</w:t>
      </w:r>
      <w:r>
        <w:rPr>
          <w:rFonts w:ascii="Times New Roman" w:hAnsi="Times New Roman" w:eastAsia="方正仿宋_GBK"/>
          <w:sz w:val="32"/>
          <w:szCs w:val="32"/>
        </w:rPr>
        <w:t>制定</w:t>
      </w:r>
      <w:r>
        <w:rPr>
          <w:rFonts w:hint="eastAsia" w:ascii="Times New Roman" w:hAnsi="Times New Roman" w:eastAsia="方正仿宋_GBK"/>
          <w:sz w:val="32"/>
          <w:szCs w:val="32"/>
        </w:rPr>
        <w:t>本</w:t>
      </w:r>
      <w:r>
        <w:rPr>
          <w:rFonts w:ascii="Times New Roman" w:hAnsi="Times New Roman" w:eastAsia="方正仿宋_GBK"/>
          <w:sz w:val="32"/>
          <w:szCs w:val="32"/>
        </w:rPr>
        <w:t>行动计划。</w:t>
      </w:r>
    </w:p>
    <w:p>
      <w:pPr>
        <w:pStyle w:val="5"/>
        <w:spacing w:beforeAutospacing="0" w:afterAutospacing="0" w:line="560" w:lineRule="exact"/>
        <w:ind w:firstLine="640" w:firstLineChars="200"/>
        <w:jc w:val="both"/>
        <w:textAlignment w:val="top"/>
        <w:rPr>
          <w:rFonts w:ascii="Times New Roman" w:hAnsi="Times New Roman" w:eastAsia="方正黑体_GBK"/>
          <w:sz w:val="32"/>
          <w:szCs w:val="32"/>
        </w:rPr>
      </w:pPr>
      <w:r>
        <w:rPr>
          <w:rFonts w:ascii="Times New Roman" w:hAnsi="Times New Roman" w:eastAsia="方正黑体_GBK"/>
          <w:sz w:val="32"/>
          <w:szCs w:val="32"/>
        </w:rPr>
        <w:t>一、</w:t>
      </w:r>
      <w:r>
        <w:rPr>
          <w:rFonts w:hint="eastAsia" w:ascii="Times New Roman" w:hAnsi="Times New Roman" w:eastAsia="方正黑体_GBK"/>
          <w:sz w:val="32"/>
          <w:szCs w:val="32"/>
        </w:rPr>
        <w:t>总体要求</w:t>
      </w:r>
    </w:p>
    <w:p>
      <w:pPr>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w:t>
      </w:r>
      <w:r>
        <w:rPr>
          <w:rFonts w:ascii="Times New Roman" w:hAnsi="Times New Roman" w:eastAsia="方正楷体_GBK" w:cs="Times New Roman"/>
          <w:sz w:val="32"/>
          <w:szCs w:val="32"/>
        </w:rPr>
        <w:t>指导思想</w:t>
      </w:r>
    </w:p>
    <w:p>
      <w:pPr>
        <w:pStyle w:val="5"/>
        <w:spacing w:beforeAutospacing="0" w:afterAutospacing="0" w:line="560" w:lineRule="exact"/>
        <w:ind w:firstLine="640" w:firstLineChars="200"/>
        <w:jc w:val="both"/>
        <w:textAlignment w:val="top"/>
        <w:rPr>
          <w:rFonts w:ascii="Times New Roman" w:hAnsi="Times New Roman" w:eastAsia="方正仿宋_GBK"/>
          <w:sz w:val="32"/>
          <w:szCs w:val="32"/>
        </w:rPr>
      </w:pPr>
      <w:r>
        <w:rPr>
          <w:rFonts w:hint="eastAsia" w:ascii="Times New Roman" w:hAnsi="Times New Roman" w:eastAsia="方正仿宋_GBK"/>
          <w:sz w:val="32"/>
          <w:szCs w:val="32"/>
        </w:rPr>
        <w:t>坚持以</w:t>
      </w:r>
      <w:r>
        <w:rPr>
          <w:rFonts w:ascii="Times New Roman" w:hAnsi="Times New Roman" w:eastAsia="方正仿宋_GBK"/>
          <w:sz w:val="32"/>
          <w:szCs w:val="32"/>
        </w:rPr>
        <w:t>习近平总书记关于</w:t>
      </w:r>
      <w:r>
        <w:rPr>
          <w:rFonts w:hint="eastAsia" w:ascii="Times New Roman" w:hAnsi="Times New Roman" w:eastAsia="方正仿宋_GBK"/>
          <w:sz w:val="32"/>
          <w:szCs w:val="32"/>
        </w:rPr>
        <w:t>“</w:t>
      </w:r>
      <w:r>
        <w:rPr>
          <w:rFonts w:ascii="Times New Roman" w:hAnsi="Times New Roman" w:eastAsia="方正仿宋_GBK"/>
          <w:sz w:val="32"/>
          <w:szCs w:val="32"/>
        </w:rPr>
        <w:t>三农</w:t>
      </w:r>
      <w:r>
        <w:rPr>
          <w:rFonts w:hint="eastAsia" w:ascii="Times New Roman" w:hAnsi="Times New Roman" w:eastAsia="方正仿宋_GBK"/>
          <w:sz w:val="32"/>
          <w:szCs w:val="32"/>
        </w:rPr>
        <w:t>”</w:t>
      </w:r>
      <w:r>
        <w:rPr>
          <w:rFonts w:ascii="Times New Roman" w:hAnsi="Times New Roman" w:eastAsia="方正仿宋_GBK"/>
          <w:sz w:val="32"/>
          <w:szCs w:val="32"/>
        </w:rPr>
        <w:t>工作的重要论述</w:t>
      </w:r>
      <w:r>
        <w:rPr>
          <w:rFonts w:hint="eastAsia" w:ascii="Times New Roman" w:hAnsi="Times New Roman" w:eastAsia="方正仿宋_GBK"/>
          <w:sz w:val="32"/>
          <w:szCs w:val="32"/>
        </w:rPr>
        <w:t>为指导</w:t>
      </w:r>
      <w:r>
        <w:rPr>
          <w:rFonts w:ascii="Times New Roman" w:hAnsi="Times New Roman" w:eastAsia="方正仿宋_GBK"/>
          <w:sz w:val="32"/>
          <w:szCs w:val="32"/>
        </w:rPr>
        <w:t>，</w:t>
      </w:r>
      <w:r>
        <w:rPr>
          <w:rFonts w:hint="eastAsia" w:ascii="Times New Roman" w:hAnsi="Times New Roman" w:eastAsia="方正仿宋_GBK"/>
          <w:sz w:val="32"/>
          <w:szCs w:val="32"/>
        </w:rPr>
        <w:t>落细落实中央和省委“一号文件”精神，坚持“四化同步”集成改革路径，围绕城乡产业协同发展</w:t>
      </w:r>
      <w:r>
        <w:rPr>
          <w:rFonts w:ascii="Times New Roman" w:hAnsi="Times New Roman" w:eastAsia="方正仿宋_GBK"/>
          <w:sz w:val="32"/>
          <w:szCs w:val="32"/>
        </w:rPr>
        <w:t>，准确把握食品消费市场新变化新需求新趋势，抢抓</w:t>
      </w:r>
      <w:r>
        <w:rPr>
          <w:rFonts w:hint="eastAsia" w:ascii="Times New Roman" w:hAnsi="Times New Roman" w:eastAsia="方正仿宋_GBK"/>
          <w:sz w:val="32"/>
          <w:szCs w:val="32"/>
        </w:rPr>
        <w:t>食品加工行业</w:t>
      </w:r>
      <w:r>
        <w:rPr>
          <w:rFonts w:ascii="Times New Roman" w:hAnsi="Times New Roman" w:eastAsia="方正仿宋_GBK"/>
          <w:sz w:val="32"/>
          <w:szCs w:val="32"/>
        </w:rPr>
        <w:t>快速发展机遇，充分挖掘特色优质农产品资源、延伸产业链条、</w:t>
      </w:r>
      <w:r>
        <w:rPr>
          <w:rFonts w:hint="eastAsia" w:ascii="Times New Roman" w:hAnsi="Times New Roman" w:eastAsia="方正仿宋_GBK"/>
          <w:sz w:val="32"/>
          <w:szCs w:val="32"/>
        </w:rPr>
        <w:t>提升加工水平、</w:t>
      </w:r>
      <w:r>
        <w:rPr>
          <w:rFonts w:ascii="Times New Roman" w:hAnsi="Times New Roman" w:eastAsia="方正仿宋_GBK"/>
          <w:sz w:val="32"/>
          <w:szCs w:val="32"/>
        </w:rPr>
        <w:t>拓展销售市场，加快建设</w:t>
      </w:r>
      <w:r>
        <w:rPr>
          <w:rFonts w:hint="eastAsia" w:ascii="Times New Roman" w:hAnsi="Times New Roman" w:eastAsia="方正仿宋_GBK"/>
          <w:sz w:val="32"/>
          <w:szCs w:val="32"/>
        </w:rPr>
        <w:t>食品</w:t>
      </w:r>
      <w:r>
        <w:rPr>
          <w:rFonts w:ascii="Times New Roman" w:hAnsi="Times New Roman" w:eastAsia="方正仿宋_GBK"/>
          <w:sz w:val="32"/>
          <w:szCs w:val="32"/>
        </w:rPr>
        <w:t>加工</w:t>
      </w:r>
      <w:r>
        <w:rPr>
          <w:rFonts w:hint="eastAsia" w:ascii="Times New Roman" w:hAnsi="Times New Roman" w:eastAsia="方正仿宋_GBK"/>
          <w:sz w:val="32"/>
          <w:szCs w:val="32"/>
        </w:rPr>
        <w:t>产业</w:t>
      </w:r>
      <w:r>
        <w:rPr>
          <w:rFonts w:ascii="Times New Roman" w:hAnsi="Times New Roman" w:eastAsia="方正仿宋_GBK"/>
          <w:sz w:val="32"/>
          <w:szCs w:val="32"/>
        </w:rPr>
        <w:t>强市，</w:t>
      </w:r>
      <w:r>
        <w:rPr>
          <w:rFonts w:hint="eastAsia" w:ascii="Times New Roman" w:hAnsi="Times New Roman" w:eastAsia="方正仿宋_GBK"/>
          <w:sz w:val="32"/>
          <w:szCs w:val="32"/>
        </w:rPr>
        <w:t>构建城乡产业协同融合发展新格局</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目标任务</w:t>
      </w:r>
    </w:p>
    <w:p>
      <w:pPr>
        <w:pStyle w:val="5"/>
        <w:spacing w:beforeAutospacing="0" w:afterAutospacing="0" w:line="560" w:lineRule="exact"/>
        <w:ind w:firstLine="640" w:firstLineChars="200"/>
        <w:jc w:val="both"/>
        <w:textAlignment w:val="top"/>
        <w:rPr>
          <w:rFonts w:ascii="Times New Roman" w:hAnsi="Times New Roman" w:eastAsia="方正仿宋_GBK"/>
          <w:sz w:val="32"/>
          <w:szCs w:val="32"/>
        </w:rPr>
      </w:pPr>
      <w:r>
        <w:rPr>
          <w:rFonts w:hint="eastAsia" w:ascii="Times New Roman" w:hAnsi="Times New Roman" w:eastAsia="方正仿宋_GBK"/>
          <w:sz w:val="32"/>
          <w:szCs w:val="32"/>
        </w:rPr>
        <w:t>坚持“长三角中央厨房”的发展定位，</w:t>
      </w:r>
      <w:r>
        <w:rPr>
          <w:rFonts w:ascii="Times New Roman" w:hAnsi="Times New Roman" w:eastAsia="方正仿宋_GBK"/>
          <w:sz w:val="32"/>
          <w:szCs w:val="32"/>
        </w:rPr>
        <w:t>锚定</w:t>
      </w:r>
      <w:r>
        <w:rPr>
          <w:rFonts w:hint="eastAsia" w:ascii="Times New Roman" w:hAnsi="Times New Roman" w:eastAsia="方正仿宋_GBK"/>
          <w:sz w:val="32"/>
          <w:szCs w:val="32"/>
        </w:rPr>
        <w:t>“</w:t>
      </w:r>
      <w:r>
        <w:rPr>
          <w:rFonts w:ascii="Times New Roman" w:hAnsi="Times New Roman" w:eastAsia="方正仿宋_GBK"/>
          <w:sz w:val="32"/>
          <w:szCs w:val="32"/>
        </w:rPr>
        <w:t>省内做示范，全国有影响</w:t>
      </w:r>
      <w:r>
        <w:rPr>
          <w:rFonts w:hint="eastAsia" w:ascii="Times New Roman" w:hAnsi="Times New Roman" w:eastAsia="方正仿宋_GBK"/>
          <w:sz w:val="32"/>
          <w:szCs w:val="32"/>
        </w:rPr>
        <w:t>”</w:t>
      </w:r>
      <w:r>
        <w:rPr>
          <w:rFonts w:ascii="Times New Roman" w:hAnsi="Times New Roman" w:eastAsia="方正仿宋_GBK"/>
          <w:sz w:val="32"/>
          <w:szCs w:val="32"/>
        </w:rPr>
        <w:t>的目标</w:t>
      </w:r>
      <w:r>
        <w:rPr>
          <w:rFonts w:hint="eastAsia" w:ascii="Times New Roman" w:hAnsi="Times New Roman" w:eastAsia="方正仿宋_GBK"/>
          <w:sz w:val="32"/>
          <w:szCs w:val="32"/>
        </w:rPr>
        <w:t>要求</w:t>
      </w:r>
      <w:r>
        <w:rPr>
          <w:rFonts w:ascii="Times New Roman" w:hAnsi="Times New Roman" w:eastAsia="方正仿宋_GBK"/>
          <w:sz w:val="32"/>
          <w:szCs w:val="32"/>
        </w:rPr>
        <w:t>，将宿迁市食品</w:t>
      </w:r>
      <w:r>
        <w:rPr>
          <w:rFonts w:hint="eastAsia" w:ascii="Times New Roman" w:hAnsi="Times New Roman" w:eastAsia="方正仿宋_GBK"/>
          <w:sz w:val="32"/>
          <w:szCs w:val="32"/>
        </w:rPr>
        <w:t>加工</w:t>
      </w:r>
      <w:r>
        <w:rPr>
          <w:rFonts w:ascii="Times New Roman" w:hAnsi="Times New Roman" w:eastAsia="方正仿宋_GBK"/>
          <w:sz w:val="32"/>
          <w:szCs w:val="32"/>
        </w:rPr>
        <w:t>产业打造成</w:t>
      </w:r>
      <w:r>
        <w:rPr>
          <w:rFonts w:hint="eastAsia" w:ascii="Times New Roman" w:hAnsi="Times New Roman" w:eastAsia="方正仿宋_GBK"/>
          <w:sz w:val="32"/>
          <w:szCs w:val="32"/>
        </w:rPr>
        <w:t>“</w:t>
      </w:r>
      <w:r>
        <w:rPr>
          <w:rFonts w:ascii="Times New Roman" w:hAnsi="Times New Roman" w:eastAsia="方正仿宋_GBK"/>
          <w:sz w:val="32"/>
          <w:szCs w:val="32"/>
        </w:rPr>
        <w:t>研发能力强、联农带农强、基础配套强、产业集聚度高、效益贡献度高、品牌知名度高</w:t>
      </w:r>
      <w:r>
        <w:rPr>
          <w:rFonts w:hint="eastAsia" w:ascii="Times New Roman" w:hAnsi="Times New Roman" w:eastAsia="方正仿宋_GBK"/>
          <w:sz w:val="32"/>
          <w:szCs w:val="32"/>
        </w:rPr>
        <w:t>”</w:t>
      </w:r>
      <w:r>
        <w:rPr>
          <w:rFonts w:ascii="Times New Roman" w:hAnsi="Times New Roman" w:eastAsia="方正仿宋_GBK"/>
          <w:sz w:val="32"/>
          <w:szCs w:val="32"/>
        </w:rPr>
        <w:t>的</w:t>
      </w:r>
      <w:r>
        <w:rPr>
          <w:rFonts w:hint="eastAsia" w:ascii="Times New Roman" w:hAnsi="Times New Roman" w:eastAsia="方正仿宋_GBK"/>
          <w:sz w:val="32"/>
          <w:szCs w:val="32"/>
        </w:rPr>
        <w:t>“</w:t>
      </w:r>
      <w:r>
        <w:rPr>
          <w:rFonts w:ascii="Times New Roman" w:hAnsi="Times New Roman" w:eastAsia="方正仿宋_GBK"/>
          <w:sz w:val="32"/>
          <w:szCs w:val="32"/>
        </w:rPr>
        <w:t>三强三高</w:t>
      </w:r>
      <w:r>
        <w:rPr>
          <w:rFonts w:hint="eastAsia" w:ascii="Times New Roman" w:hAnsi="Times New Roman" w:eastAsia="方正仿宋_GBK"/>
          <w:sz w:val="32"/>
          <w:szCs w:val="32"/>
        </w:rPr>
        <w:t>”</w:t>
      </w:r>
      <w:r>
        <w:rPr>
          <w:rFonts w:ascii="Times New Roman" w:hAnsi="Times New Roman" w:eastAsia="方正仿宋_GBK"/>
          <w:sz w:val="32"/>
          <w:szCs w:val="32"/>
        </w:rPr>
        <w:t>特色优势产业。到2025年，</w:t>
      </w:r>
      <w:r>
        <w:rPr>
          <w:rFonts w:hint="eastAsia" w:ascii="Times New Roman" w:hAnsi="Times New Roman" w:eastAsia="方正仿宋_GBK"/>
          <w:sz w:val="32"/>
          <w:szCs w:val="32"/>
        </w:rPr>
        <w:t>食品产业（畜禽水产精深加工产业）规上产值突破400亿元。</w:t>
      </w:r>
    </w:p>
    <w:p>
      <w:pPr>
        <w:pStyle w:val="5"/>
        <w:spacing w:beforeAutospacing="0" w:afterAutospacing="0" w:line="560" w:lineRule="exact"/>
        <w:ind w:firstLine="640" w:firstLineChars="200"/>
        <w:jc w:val="both"/>
        <w:textAlignment w:val="top"/>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构建</w:t>
      </w:r>
      <w:r>
        <w:rPr>
          <w:rFonts w:ascii="Times New Roman" w:hAnsi="Times New Roman" w:eastAsia="方正仿宋_GBK"/>
          <w:sz w:val="32"/>
          <w:szCs w:val="32"/>
        </w:rPr>
        <w:t>链条完整的</w:t>
      </w:r>
      <w:r>
        <w:rPr>
          <w:rFonts w:hint="eastAsia" w:ascii="Times New Roman" w:hAnsi="Times New Roman" w:eastAsia="方正仿宋_GBK"/>
          <w:sz w:val="32"/>
          <w:szCs w:val="32"/>
        </w:rPr>
        <w:t>食品加工</w:t>
      </w:r>
      <w:r>
        <w:rPr>
          <w:rFonts w:ascii="Times New Roman" w:hAnsi="Times New Roman" w:eastAsia="方正仿宋_GBK"/>
          <w:sz w:val="32"/>
          <w:szCs w:val="32"/>
        </w:rPr>
        <w:t>产业体系。</w:t>
      </w:r>
      <w:r>
        <w:rPr>
          <w:rFonts w:hint="eastAsia" w:ascii="Times New Roman" w:hAnsi="Times New Roman" w:eastAsia="方正仿宋_GBK"/>
          <w:sz w:val="32"/>
          <w:szCs w:val="32"/>
        </w:rPr>
        <w:t>坚持补链强链延链，</w:t>
      </w:r>
      <w:r>
        <w:rPr>
          <w:rFonts w:ascii="Times New Roman" w:hAnsi="Times New Roman" w:eastAsia="方正仿宋_GBK"/>
          <w:sz w:val="32"/>
          <w:szCs w:val="32"/>
        </w:rPr>
        <w:t>以优质稻</w:t>
      </w:r>
      <w:r>
        <w:rPr>
          <w:rFonts w:hint="eastAsia" w:ascii="Times New Roman" w:hAnsi="Times New Roman" w:eastAsia="方正仿宋_GBK"/>
          <w:sz w:val="32"/>
          <w:szCs w:val="32"/>
        </w:rPr>
        <w:t>麦</w:t>
      </w:r>
      <w:r>
        <w:rPr>
          <w:rFonts w:ascii="Times New Roman" w:hAnsi="Times New Roman" w:eastAsia="方正仿宋_GBK"/>
          <w:sz w:val="32"/>
          <w:szCs w:val="32"/>
        </w:rPr>
        <w:t>、绿色果蔬</w:t>
      </w:r>
      <w:r>
        <w:rPr>
          <w:rFonts w:hint="eastAsia" w:ascii="Times New Roman" w:hAnsi="Times New Roman" w:eastAsia="方正仿宋_GBK"/>
          <w:sz w:val="32"/>
          <w:szCs w:val="32"/>
        </w:rPr>
        <w:t>（食用菌）</w:t>
      </w:r>
      <w:r>
        <w:rPr>
          <w:rFonts w:ascii="Times New Roman" w:hAnsi="Times New Roman" w:eastAsia="方正仿宋_GBK"/>
          <w:sz w:val="32"/>
          <w:szCs w:val="32"/>
        </w:rPr>
        <w:t>、</w:t>
      </w:r>
      <w:r>
        <w:rPr>
          <w:rFonts w:hint="eastAsia" w:ascii="Times New Roman" w:hAnsi="Times New Roman" w:eastAsia="方正仿宋_GBK"/>
          <w:sz w:val="32"/>
          <w:szCs w:val="32"/>
        </w:rPr>
        <w:t>畜</w:t>
      </w:r>
      <w:r>
        <w:rPr>
          <w:rFonts w:ascii="Times New Roman" w:hAnsi="Times New Roman" w:eastAsia="方正仿宋_GBK"/>
          <w:sz w:val="32"/>
          <w:szCs w:val="32"/>
        </w:rPr>
        <w:t>禽</w:t>
      </w:r>
      <w:r>
        <w:rPr>
          <w:rFonts w:hint="eastAsia" w:ascii="Times New Roman" w:hAnsi="Times New Roman" w:eastAsia="方正仿宋_GBK"/>
          <w:sz w:val="32"/>
          <w:szCs w:val="32"/>
        </w:rPr>
        <w:t>蛋奶</w:t>
      </w:r>
      <w:r>
        <w:rPr>
          <w:rFonts w:ascii="Times New Roman" w:hAnsi="Times New Roman" w:eastAsia="方正仿宋_GBK"/>
          <w:sz w:val="32"/>
          <w:szCs w:val="32"/>
        </w:rPr>
        <w:t>等</w:t>
      </w:r>
      <w:r>
        <w:rPr>
          <w:rFonts w:hint="eastAsia" w:ascii="Times New Roman" w:hAnsi="Times New Roman" w:eastAsia="方正仿宋_GBK"/>
          <w:sz w:val="32"/>
          <w:szCs w:val="32"/>
        </w:rPr>
        <w:t>优势</w:t>
      </w:r>
      <w:r>
        <w:rPr>
          <w:rFonts w:ascii="Times New Roman" w:hAnsi="Times New Roman" w:eastAsia="方正仿宋_GBK"/>
          <w:sz w:val="32"/>
          <w:szCs w:val="32"/>
        </w:rPr>
        <w:t>农产品为原材料的</w:t>
      </w:r>
      <w:r>
        <w:rPr>
          <w:rFonts w:hint="eastAsia" w:ascii="Times New Roman" w:hAnsi="Times New Roman" w:eastAsia="方正仿宋_GBK"/>
          <w:sz w:val="32"/>
          <w:szCs w:val="32"/>
        </w:rPr>
        <w:t>加工产业链更加</w:t>
      </w:r>
      <w:r>
        <w:rPr>
          <w:rFonts w:ascii="Times New Roman" w:hAnsi="Times New Roman" w:eastAsia="方正仿宋_GBK"/>
          <w:sz w:val="32"/>
          <w:szCs w:val="32"/>
        </w:rPr>
        <w:t>完善，冷链物流、保鲜包装</w:t>
      </w:r>
      <w:r>
        <w:rPr>
          <w:rFonts w:hint="eastAsia" w:ascii="Times New Roman" w:hAnsi="Times New Roman" w:eastAsia="方正仿宋_GBK"/>
          <w:sz w:val="32"/>
          <w:szCs w:val="32"/>
        </w:rPr>
        <w:t>、网络营销</w:t>
      </w:r>
      <w:r>
        <w:rPr>
          <w:rFonts w:ascii="Times New Roman" w:hAnsi="Times New Roman" w:eastAsia="方正仿宋_GBK"/>
          <w:sz w:val="32"/>
          <w:szCs w:val="32"/>
        </w:rPr>
        <w:t>等生产性服务业</w:t>
      </w:r>
      <w:r>
        <w:rPr>
          <w:rFonts w:hint="eastAsia" w:ascii="Times New Roman" w:hAnsi="Times New Roman" w:eastAsia="方正仿宋_GBK"/>
          <w:sz w:val="32"/>
          <w:szCs w:val="32"/>
        </w:rPr>
        <w:t>更加健全</w:t>
      </w:r>
      <w:r>
        <w:rPr>
          <w:rFonts w:ascii="Times New Roman" w:hAnsi="Times New Roman" w:eastAsia="方正仿宋_GBK"/>
          <w:sz w:val="32"/>
          <w:szCs w:val="32"/>
        </w:rPr>
        <w:t>。</w:t>
      </w:r>
    </w:p>
    <w:p>
      <w:pPr>
        <w:pStyle w:val="5"/>
        <w:spacing w:beforeAutospacing="0" w:afterAutospacing="0" w:line="560" w:lineRule="exact"/>
        <w:ind w:firstLine="640" w:firstLineChars="200"/>
        <w:jc w:val="both"/>
        <w:textAlignment w:val="top"/>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构建富有</w:t>
      </w:r>
      <w:r>
        <w:rPr>
          <w:rFonts w:ascii="Times New Roman" w:hAnsi="Times New Roman" w:eastAsia="方正仿宋_GBK"/>
          <w:sz w:val="32"/>
          <w:szCs w:val="32"/>
        </w:rPr>
        <w:t>竞争</w:t>
      </w:r>
      <w:r>
        <w:rPr>
          <w:rFonts w:hint="eastAsia" w:ascii="Times New Roman" w:hAnsi="Times New Roman" w:eastAsia="方正仿宋_GBK"/>
          <w:sz w:val="32"/>
          <w:szCs w:val="32"/>
        </w:rPr>
        <w:t>力</w:t>
      </w:r>
      <w:r>
        <w:rPr>
          <w:rFonts w:ascii="Times New Roman" w:hAnsi="Times New Roman" w:eastAsia="方正仿宋_GBK"/>
          <w:sz w:val="32"/>
          <w:szCs w:val="32"/>
        </w:rPr>
        <w:t>的</w:t>
      </w:r>
      <w:r>
        <w:rPr>
          <w:rFonts w:hint="eastAsia" w:ascii="Times New Roman" w:hAnsi="Times New Roman" w:eastAsia="方正仿宋_GBK"/>
          <w:sz w:val="32"/>
          <w:szCs w:val="32"/>
        </w:rPr>
        <w:t>食品加工</w:t>
      </w:r>
      <w:r>
        <w:rPr>
          <w:rFonts w:ascii="Times New Roman" w:hAnsi="Times New Roman" w:eastAsia="方正仿宋_GBK"/>
          <w:sz w:val="32"/>
          <w:szCs w:val="32"/>
        </w:rPr>
        <w:t>企业集群。</w:t>
      </w:r>
      <w:r>
        <w:rPr>
          <w:rFonts w:hint="eastAsia" w:ascii="Times New Roman" w:hAnsi="Times New Roman" w:eastAsia="方正仿宋_GBK"/>
          <w:sz w:val="32"/>
          <w:szCs w:val="32"/>
        </w:rPr>
        <w:t>全力开展重大项目招引，聚力推进龙头企业培育，着力推进中小企业孵化，形成以旗舰型“链主”企业为引领，上下游企业集聚、协同配套的食品加工企业集群</w:t>
      </w:r>
      <w:r>
        <w:rPr>
          <w:rFonts w:ascii="Times New Roman" w:hAnsi="Times New Roman" w:eastAsia="方正仿宋_GBK"/>
          <w:sz w:val="32"/>
          <w:szCs w:val="32"/>
        </w:rPr>
        <w:t>。</w:t>
      </w:r>
    </w:p>
    <w:p>
      <w:pPr>
        <w:pStyle w:val="5"/>
        <w:spacing w:beforeAutospacing="0" w:afterAutospacing="0" w:line="560" w:lineRule="exact"/>
        <w:ind w:firstLine="640" w:firstLineChars="200"/>
        <w:jc w:val="both"/>
        <w:textAlignment w:val="top"/>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构建</w:t>
      </w:r>
      <w:r>
        <w:rPr>
          <w:rFonts w:ascii="Times New Roman" w:hAnsi="Times New Roman" w:eastAsia="方正仿宋_GBK"/>
          <w:sz w:val="32"/>
          <w:szCs w:val="32"/>
        </w:rPr>
        <w:t>支撑能力</w:t>
      </w:r>
      <w:r>
        <w:rPr>
          <w:rFonts w:hint="eastAsia" w:ascii="Times New Roman" w:hAnsi="Times New Roman" w:eastAsia="方正仿宋_GBK"/>
          <w:sz w:val="32"/>
          <w:szCs w:val="32"/>
        </w:rPr>
        <w:t>强</w:t>
      </w:r>
      <w:r>
        <w:rPr>
          <w:rFonts w:ascii="Times New Roman" w:hAnsi="Times New Roman" w:eastAsia="方正仿宋_GBK"/>
          <w:sz w:val="32"/>
          <w:szCs w:val="32"/>
        </w:rPr>
        <w:t>的</w:t>
      </w:r>
      <w:r>
        <w:rPr>
          <w:rFonts w:hint="eastAsia" w:ascii="Times New Roman" w:hAnsi="Times New Roman" w:eastAsia="方正仿宋_GBK"/>
          <w:sz w:val="32"/>
          <w:szCs w:val="32"/>
        </w:rPr>
        <w:t>食品加工产业</w:t>
      </w:r>
      <w:r>
        <w:rPr>
          <w:rFonts w:ascii="Times New Roman" w:hAnsi="Times New Roman" w:eastAsia="方正仿宋_GBK"/>
          <w:sz w:val="32"/>
          <w:szCs w:val="32"/>
        </w:rPr>
        <w:t>载体体系。</w:t>
      </w:r>
      <w:r>
        <w:rPr>
          <w:rFonts w:hint="eastAsia" w:ascii="Times New Roman" w:hAnsi="Times New Roman" w:eastAsia="方正仿宋_GBK"/>
          <w:sz w:val="32"/>
          <w:szCs w:val="32"/>
        </w:rPr>
        <w:t>围绕企业向园区集聚，优化食品</w:t>
      </w:r>
      <w:r>
        <w:rPr>
          <w:rFonts w:ascii="Times New Roman" w:hAnsi="Times New Roman" w:eastAsia="方正仿宋_GBK"/>
          <w:sz w:val="32"/>
          <w:szCs w:val="32"/>
        </w:rPr>
        <w:t>产业园</w:t>
      </w:r>
      <w:r>
        <w:rPr>
          <w:rFonts w:hint="eastAsia" w:ascii="Times New Roman" w:hAnsi="Times New Roman" w:eastAsia="方正仿宋_GBK"/>
          <w:sz w:val="32"/>
          <w:szCs w:val="32"/>
        </w:rPr>
        <w:t>和</w:t>
      </w:r>
      <w:r>
        <w:rPr>
          <w:rFonts w:ascii="Times New Roman" w:hAnsi="Times New Roman" w:eastAsia="方正仿宋_GBK"/>
          <w:sz w:val="32"/>
          <w:szCs w:val="32"/>
        </w:rPr>
        <w:t>农产品加工集</w:t>
      </w:r>
      <w:r>
        <w:rPr>
          <w:rFonts w:hint="eastAsia" w:ascii="Times New Roman" w:hAnsi="Times New Roman" w:eastAsia="方正仿宋_GBK"/>
          <w:sz w:val="32"/>
          <w:szCs w:val="32"/>
        </w:rPr>
        <w:t>中</w:t>
      </w:r>
      <w:r>
        <w:rPr>
          <w:rFonts w:ascii="Times New Roman" w:hAnsi="Times New Roman" w:eastAsia="方正仿宋_GBK"/>
          <w:sz w:val="32"/>
          <w:szCs w:val="32"/>
        </w:rPr>
        <w:t>区</w:t>
      </w:r>
      <w:r>
        <w:rPr>
          <w:rFonts w:hint="eastAsia" w:ascii="Times New Roman" w:hAnsi="Times New Roman" w:eastAsia="方正仿宋_GBK"/>
          <w:sz w:val="32"/>
          <w:szCs w:val="32"/>
        </w:rPr>
        <w:t>空间</w:t>
      </w:r>
      <w:r>
        <w:rPr>
          <w:rFonts w:ascii="Times New Roman" w:hAnsi="Times New Roman" w:eastAsia="方正仿宋_GBK"/>
          <w:sz w:val="32"/>
          <w:szCs w:val="32"/>
        </w:rPr>
        <w:t>布局</w:t>
      </w:r>
      <w:r>
        <w:rPr>
          <w:rFonts w:hint="eastAsia" w:ascii="Times New Roman" w:hAnsi="Times New Roman" w:eastAsia="方正仿宋_GBK"/>
          <w:sz w:val="32"/>
          <w:szCs w:val="32"/>
        </w:rPr>
        <w:t>，加快转型升级和提档扩容</w:t>
      </w:r>
      <w:r>
        <w:rPr>
          <w:rFonts w:ascii="Times New Roman" w:hAnsi="Times New Roman" w:eastAsia="方正仿宋_GBK"/>
          <w:sz w:val="32"/>
          <w:szCs w:val="32"/>
        </w:rPr>
        <w:t>，园区</w:t>
      </w:r>
      <w:r>
        <w:rPr>
          <w:rFonts w:hint="eastAsia" w:ascii="Times New Roman" w:hAnsi="Times New Roman" w:eastAsia="方正仿宋_GBK"/>
          <w:sz w:val="32"/>
          <w:szCs w:val="32"/>
        </w:rPr>
        <w:t>承载能力显著增强</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（三）重点方向</w:t>
      </w:r>
    </w:p>
    <w:p>
      <w:pPr>
        <w:pStyle w:val="5"/>
        <w:spacing w:beforeAutospacing="0" w:afterAutospacing="0" w:line="560" w:lineRule="exact"/>
        <w:ind w:firstLine="640" w:firstLineChars="200"/>
        <w:jc w:val="both"/>
        <w:textAlignment w:val="top"/>
        <w:rPr>
          <w:rFonts w:ascii="Times New Roman" w:hAnsi="Times New Roman" w:eastAsia="方正仿宋_GBK"/>
          <w:sz w:val="32"/>
          <w:szCs w:val="32"/>
        </w:rPr>
      </w:pPr>
      <w:r>
        <w:rPr>
          <w:rFonts w:hint="eastAsia" w:ascii="Times New Roman" w:hAnsi="Times New Roman" w:eastAsia="方正仿宋_GBK"/>
          <w:sz w:val="32"/>
          <w:szCs w:val="32"/>
        </w:rPr>
        <w:t>立足现有食品加工产业基础和农产品特色优势，</w:t>
      </w:r>
      <w:r>
        <w:rPr>
          <w:rFonts w:ascii="Times New Roman" w:hAnsi="Times New Roman" w:eastAsia="方正仿宋_GBK"/>
          <w:sz w:val="32"/>
          <w:szCs w:val="32"/>
        </w:rPr>
        <w:t>以预制食品产业为牵引，</w:t>
      </w:r>
      <w:r>
        <w:rPr>
          <w:rFonts w:hint="eastAsia" w:ascii="Times New Roman" w:hAnsi="Times New Roman" w:eastAsia="方正仿宋_GBK"/>
          <w:sz w:val="32"/>
          <w:szCs w:val="32"/>
        </w:rPr>
        <w:t>围绕休闲食品、方便食品、速冻食品、发酵食品等现代食品产业发展方向，</w:t>
      </w:r>
      <w:r>
        <w:rPr>
          <w:rFonts w:ascii="Times New Roman" w:hAnsi="Times New Roman" w:eastAsia="方正仿宋_GBK"/>
          <w:sz w:val="32"/>
        </w:rPr>
        <w:t>着重提升即食、即烹、即配、即热产品创新能力、加工能力，推动</w:t>
      </w:r>
      <w:r>
        <w:rPr>
          <w:rFonts w:hint="eastAsia" w:ascii="Times New Roman" w:hAnsi="Times New Roman" w:eastAsia="方正仿宋_GBK"/>
          <w:sz w:val="32"/>
        </w:rPr>
        <w:t>“</w:t>
      </w:r>
      <w:r>
        <w:rPr>
          <w:rFonts w:ascii="Times New Roman" w:hAnsi="Times New Roman" w:eastAsia="方正仿宋_GBK"/>
          <w:sz w:val="32"/>
        </w:rPr>
        <w:t>三群四链</w:t>
      </w:r>
      <w:r>
        <w:rPr>
          <w:rFonts w:hint="eastAsia" w:ascii="Times New Roman" w:hAnsi="Times New Roman" w:eastAsia="方正仿宋_GBK"/>
          <w:sz w:val="32"/>
        </w:rPr>
        <w:t>”</w:t>
      </w:r>
      <w:r>
        <w:rPr>
          <w:rFonts w:ascii="Times New Roman" w:hAnsi="Times New Roman" w:eastAsia="方正仿宋_GBK"/>
          <w:sz w:val="32"/>
        </w:rPr>
        <w:t>补链延链。</w:t>
      </w:r>
      <w:r>
        <w:rPr>
          <w:rFonts w:hint="eastAsia" w:ascii="Times New Roman" w:hAnsi="Times New Roman" w:eastAsia="方正仿宋_GBK"/>
          <w:sz w:val="32"/>
          <w:szCs w:val="32"/>
        </w:rPr>
        <w:t>到2025年，在猪肉食品、水产品加工、果蔬（食用菌）加工三个领域加快突破，产业链条基本建成；在稻米粮油（速冻面食）、肉禽加工、乳制品以及宠物食品四个领域，加快扩量提质，形成竞争优势。</w:t>
      </w:r>
    </w:p>
    <w:p>
      <w:pPr>
        <w:pStyle w:val="5"/>
        <w:spacing w:beforeAutospacing="0" w:afterAutospacing="0" w:line="560" w:lineRule="exact"/>
        <w:ind w:firstLine="640" w:firstLineChars="200"/>
        <w:jc w:val="both"/>
        <w:textAlignment w:val="top"/>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、重点举措</w:t>
      </w:r>
    </w:p>
    <w:p>
      <w:pPr>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w:t>
      </w:r>
      <w:r>
        <w:rPr>
          <w:rFonts w:ascii="Times New Roman" w:hAnsi="Times New Roman" w:eastAsia="方正楷体_GBK" w:cs="Times New Roman"/>
          <w:sz w:val="32"/>
          <w:szCs w:val="32"/>
        </w:rPr>
        <w:t>实施</w:t>
      </w:r>
      <w:r>
        <w:rPr>
          <w:rFonts w:hint="eastAsia" w:ascii="Times New Roman" w:hAnsi="Times New Roman" w:eastAsia="方正楷体_GBK" w:cs="Times New Roman"/>
          <w:sz w:val="32"/>
          <w:szCs w:val="32"/>
        </w:rPr>
        <w:t>产业规模扩展</w:t>
      </w:r>
      <w:r>
        <w:rPr>
          <w:rFonts w:ascii="Times New Roman" w:hAnsi="Times New Roman" w:eastAsia="方正楷体_GBK" w:cs="Times New Roman"/>
          <w:sz w:val="32"/>
          <w:szCs w:val="32"/>
        </w:rPr>
        <w:t>行动。</w:t>
      </w:r>
      <w:r>
        <w:rPr>
          <w:rFonts w:hint="eastAsia" w:ascii="Times New Roman" w:hAnsi="Times New Roman" w:eastAsia="方正仿宋_GBK" w:cs="Times New Roman"/>
          <w:kern w:val="0"/>
          <w:sz w:val="32"/>
          <w:szCs w:val="32"/>
          <w:lang w:bidi="ar"/>
        </w:rPr>
        <w:t>坚持内培外引并重，快速扩大增量、做大存量，加速食品加工产业总量扩张。突出重大项目引建，按照“延链、补链、强链”要求，加大产业链招商力度，加强“宿迁产业链招商热力图”应用，充分发挥“宿迁产业链招商热力图”要素资源“数据库”、产业图谱“信息包”和项目评价“工具箱”的作用，谋划食品加工产业专题招商活动，重点招引一批旗舰型、龙头型、基地型项目，力争每年新招引</w:t>
      </w:r>
      <w:r>
        <w:rPr>
          <w:rFonts w:hint="eastAsia" w:ascii="Times New Roman" w:hAnsi="Times New Roman" w:eastAsia="方正仿宋_GBK" w:cs="Times New Roman"/>
          <w:sz w:val="32"/>
          <w:szCs w:val="32"/>
        </w:rPr>
        <w:t>固定资产投资</w:t>
      </w:r>
      <w:r>
        <w:rPr>
          <w:rFonts w:hint="eastAsia" w:ascii="Times New Roman" w:hAnsi="Times New Roman" w:eastAsia="方正仿宋_GBK" w:cs="Times New Roman"/>
          <w:kern w:val="0"/>
          <w:sz w:val="32"/>
          <w:szCs w:val="32"/>
          <w:lang w:bidi="ar"/>
        </w:rPr>
        <w:t>亿元以上食品加工项目30个，其中5亿元以上项目10个。突出龙头骨干企业培育，建立健全龙头企业培育清单，明确发展重点、确定培育目标，实行“一企一方案”，</w:t>
      </w:r>
      <w:r>
        <w:rPr>
          <w:rFonts w:hint="eastAsia" w:ascii="Times New Roman" w:hAnsi="Times New Roman" w:eastAsia="方正仿宋_GBK" w:cs="Times New Roman"/>
          <w:sz w:val="32"/>
          <w:szCs w:val="32"/>
        </w:rPr>
        <w:t>支持龙头骨干企业通过研究新技术、引进新设备、研发新产品、增加新投资等方式成长为“链主”企业、上市企业。突出规模企业扩容，以新招引项目和中小企业为重点，建立规上企业培育库，分类指导、因企施策，对新引建项目，加强跟踪帮办，确保投产达标；对中小企业，坚持走“专精特新”发展道路，注重与龙头企业协同配套，加大纾困解难力度，加快“小升规”进程，迅速扩大规上企业集群。到2025年，新增规上食品加工企业50家以上，新增年开票销售超亿元、10亿元分别达20家、10家，力争在开票销售50亿元以上企业实现突破。</w:t>
      </w:r>
      <w:r>
        <w:rPr>
          <w:rFonts w:hint="eastAsia" w:ascii="方正楷体_GBK" w:hAnsi="方正楷体_GBK" w:eastAsia="方正楷体_GBK" w:cs="方正楷体_GBK"/>
          <w:sz w:val="32"/>
          <w:szCs w:val="32"/>
        </w:rPr>
        <w:t>（市农业农村局、市商务局、市工业和信息化局、市科技局、市统计局、市地方金融监管局和各县（区）人民政府、宿迁经开区、湖滨新区、洋河新区管委会按职责分工负责。以下均需各县（区）、宿迁经开区、湖滨新区、洋河新区负责，不再列出）</w:t>
      </w:r>
    </w:p>
    <w:p>
      <w:pPr>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w:t>
      </w:r>
      <w:r>
        <w:rPr>
          <w:rFonts w:ascii="Times New Roman" w:hAnsi="Times New Roman" w:eastAsia="方正楷体_GBK" w:cs="Times New Roman"/>
          <w:sz w:val="32"/>
          <w:szCs w:val="32"/>
        </w:rPr>
        <w:t>实施园区载体建设行动。</w:t>
      </w:r>
      <w:r>
        <w:rPr>
          <w:rFonts w:hint="eastAsia" w:ascii="Times New Roman" w:hAnsi="Times New Roman" w:eastAsia="方正仿宋_GBK" w:cs="Times New Roman"/>
          <w:sz w:val="32"/>
          <w:szCs w:val="32"/>
        </w:rPr>
        <w:t>优化食品产业园（农产品加工集中区）空间布局，充分发挥宿迁经开区国家食品产业园龙头带动作用，进一步提升集聚度和综合竞争力；加快各县区（功能区）食品产业园和农产品加工集中区的规划建设，纳入“一区多园”政策体系，鼓励各县区向主要农产品优势区、重点（特色）乡镇布点建设园区。重点加快泗阳（国家农业园区）速冻食品及食用菌深加工产业园扩量提质，加快泗洪（双沟）绿色食品产业园、宿城（埠子）食品产业园建设进程，加快宿豫（来龙）食品产业园规划落地。提升园区承载能力，按照食品加工产业需求，加强冷链物流、冷冻仓储、水电气热、污水处理等基础设施建设，加快提升载体能级。到2025年，</w:t>
      </w:r>
      <w:r>
        <w:rPr>
          <w:rFonts w:ascii="Times New Roman" w:hAnsi="Times New Roman" w:eastAsia="方正仿宋_GBK" w:cs="Times New Roman"/>
          <w:sz w:val="32"/>
          <w:szCs w:val="32"/>
        </w:rPr>
        <w:t>建成</w:t>
      </w:r>
      <w:r>
        <w:rPr>
          <w:rFonts w:hint="eastAsia" w:ascii="Times New Roman" w:hAnsi="Times New Roman" w:eastAsia="方正仿宋_GBK" w:cs="Times New Roman"/>
          <w:sz w:val="32"/>
          <w:szCs w:val="32"/>
        </w:rPr>
        <w:t>食品</w:t>
      </w:r>
      <w:r>
        <w:rPr>
          <w:rFonts w:ascii="Times New Roman" w:hAnsi="Times New Roman" w:eastAsia="方正仿宋_GBK" w:cs="Times New Roman"/>
          <w:sz w:val="32"/>
          <w:szCs w:val="32"/>
        </w:rPr>
        <w:t>产业园</w:t>
      </w:r>
      <w:r>
        <w:rPr>
          <w:rFonts w:hint="eastAsia" w:ascii="Times New Roman" w:hAnsi="Times New Roman" w:eastAsia="方正仿宋_GBK" w:cs="Times New Roman"/>
          <w:sz w:val="32"/>
          <w:szCs w:val="32"/>
        </w:rPr>
        <w:t>（农产品加工集中区）</w:t>
      </w:r>
      <w:r>
        <w:rPr>
          <w:rFonts w:ascii="Times New Roman" w:hAnsi="Times New Roman" w:eastAsia="方正仿宋_GBK" w:cs="Times New Roman"/>
          <w:sz w:val="32"/>
          <w:szCs w:val="32"/>
        </w:rPr>
        <w:t>8个</w:t>
      </w:r>
      <w:r>
        <w:rPr>
          <w:rFonts w:hint="eastAsia" w:ascii="Times New Roman" w:hAnsi="Times New Roman" w:eastAsia="方正仿宋_GBK" w:cs="Times New Roman"/>
          <w:sz w:val="32"/>
          <w:szCs w:val="32"/>
        </w:rPr>
        <w:t>，力争园区年产值突破60亿元。</w:t>
      </w:r>
      <w:r>
        <w:rPr>
          <w:rFonts w:hint="eastAsia" w:ascii="方正楷体_GBK" w:hAnsi="方正楷体_GBK" w:eastAsia="方正楷体_GBK" w:cs="方正楷体_GBK"/>
          <w:sz w:val="32"/>
          <w:szCs w:val="32"/>
        </w:rPr>
        <w:t>（责任单位：市农业农村局、市商务局、市工业和信息化局）</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实施</w:t>
      </w:r>
      <w:r>
        <w:rPr>
          <w:rFonts w:hint="eastAsia" w:ascii="Times New Roman" w:hAnsi="Times New Roman" w:eastAsia="方正楷体_GBK" w:cs="Times New Roman"/>
          <w:sz w:val="32"/>
          <w:szCs w:val="32"/>
        </w:rPr>
        <w:t>技术</w:t>
      </w:r>
      <w:r>
        <w:rPr>
          <w:rFonts w:ascii="Times New Roman" w:hAnsi="Times New Roman" w:eastAsia="方正楷体_GBK" w:cs="Times New Roman"/>
          <w:sz w:val="32"/>
          <w:szCs w:val="32"/>
        </w:rPr>
        <w:t>创新提升行动。</w:t>
      </w:r>
      <w:r>
        <w:rPr>
          <w:rFonts w:hint="eastAsia" w:ascii="Times New Roman" w:hAnsi="Times New Roman" w:eastAsia="方正仿宋_GBK" w:cs="Times New Roman"/>
          <w:sz w:val="32"/>
          <w:szCs w:val="32"/>
        </w:rPr>
        <w:t>推动企业绿色化改造，支持骨干企业改进工艺技术，开展清洁生产，积极创建绿色工厂；推动企业智能化改造，支持企业智能装备更新，创建智能工厂、智能车间。推动企业创新能力建设，支持企业建设技术中心和产品研发中心，</w:t>
      </w:r>
      <w:r>
        <w:rPr>
          <w:rFonts w:hint="eastAsia" w:ascii="Times New Roman" w:hAnsi="Times New Roman" w:eastAsia="方正仿宋_GBK" w:cs="Times New Roman"/>
          <w:kern w:val="0"/>
          <w:sz w:val="32"/>
          <w:szCs w:val="32"/>
          <w:lang w:bidi="ar"/>
        </w:rPr>
        <w:t>与高校院所开展“产学研”合作，联合攻坚食品加工营养和风味保持、速冻保鲜、微生物控制、卤味食品定量卤制工艺、天然食品添加剂生物制备等关键技术。鼓励利用本土农产品资源优势，开发具有宿迁特色的新产品。到2025年，新创建市级以上企业技术研发机构10家，开发</w:t>
      </w:r>
      <w:r>
        <w:rPr>
          <w:rFonts w:ascii="Times New Roman" w:hAnsi="Times New Roman" w:eastAsia="方正仿宋_GBK" w:cs="Times New Roman"/>
          <w:kern w:val="0"/>
          <w:sz w:val="32"/>
          <w:szCs w:val="32"/>
          <w:lang w:bidi="ar"/>
        </w:rPr>
        <w:t>年销售</w:t>
      </w:r>
      <w:r>
        <w:rPr>
          <w:rFonts w:hint="eastAsia" w:ascii="Times New Roman" w:hAnsi="Times New Roman" w:eastAsia="方正仿宋_GBK" w:cs="Times New Roman"/>
          <w:kern w:val="0"/>
          <w:sz w:val="32"/>
          <w:szCs w:val="32"/>
          <w:lang w:bidi="ar"/>
        </w:rPr>
        <w:t>额</w:t>
      </w:r>
      <w:r>
        <w:rPr>
          <w:rFonts w:ascii="Times New Roman" w:hAnsi="Times New Roman" w:eastAsia="方正仿宋_GBK" w:cs="Times New Roman"/>
          <w:kern w:val="0"/>
          <w:sz w:val="32"/>
          <w:szCs w:val="32"/>
          <w:lang w:bidi="ar"/>
        </w:rPr>
        <w:t>超5</w:t>
      </w:r>
      <w:r>
        <w:rPr>
          <w:rFonts w:hint="eastAsia" w:ascii="Times New Roman" w:hAnsi="Times New Roman" w:eastAsia="方正仿宋_GBK" w:cs="Times New Roman"/>
          <w:kern w:val="0"/>
          <w:sz w:val="32"/>
          <w:szCs w:val="32"/>
          <w:lang w:bidi="ar"/>
        </w:rPr>
        <w:t>千</w:t>
      </w:r>
      <w:r>
        <w:rPr>
          <w:rFonts w:ascii="Times New Roman" w:hAnsi="Times New Roman" w:eastAsia="方正仿宋_GBK" w:cs="Times New Roman"/>
          <w:kern w:val="0"/>
          <w:sz w:val="32"/>
          <w:szCs w:val="32"/>
          <w:lang w:bidi="ar"/>
        </w:rPr>
        <w:t>万元的</w:t>
      </w:r>
      <w:r>
        <w:rPr>
          <w:rFonts w:hint="eastAsia" w:ascii="Times New Roman" w:hAnsi="Times New Roman" w:eastAsia="方正仿宋_GBK" w:cs="Times New Roman"/>
          <w:kern w:val="0"/>
          <w:sz w:val="32"/>
          <w:szCs w:val="32"/>
          <w:lang w:bidi="ar"/>
        </w:rPr>
        <w:t>新产</w:t>
      </w:r>
      <w:r>
        <w:rPr>
          <w:rFonts w:ascii="Times New Roman" w:hAnsi="Times New Roman" w:eastAsia="方正仿宋_GBK" w:cs="Times New Roman"/>
          <w:kern w:val="0"/>
          <w:sz w:val="32"/>
          <w:szCs w:val="32"/>
          <w:lang w:bidi="ar"/>
        </w:rPr>
        <w:t>品10个以上。</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rPr>
        <w:t>市科技局、市</w:t>
      </w:r>
      <w:r>
        <w:rPr>
          <w:rFonts w:ascii="方正楷体_GBK" w:hAnsi="方正楷体_GBK" w:eastAsia="方正楷体_GBK" w:cs="方正楷体_GBK"/>
          <w:sz w:val="32"/>
          <w:szCs w:val="32"/>
        </w:rPr>
        <w:t>农业农村局</w:t>
      </w:r>
      <w:r>
        <w:rPr>
          <w:rFonts w:hint="eastAsia" w:ascii="方正楷体_GBK" w:hAnsi="方正楷体_GBK" w:eastAsia="方正楷体_GBK" w:cs="方正楷体_GBK"/>
          <w:sz w:val="32"/>
          <w:szCs w:val="32"/>
        </w:rPr>
        <w:t>、市发展改革委、市工业和信息化局、</w:t>
      </w:r>
      <w:r>
        <w:rPr>
          <w:rFonts w:ascii="方正楷体_GBK" w:hAnsi="方正楷体_GBK" w:eastAsia="方正楷体_GBK" w:cs="方正楷体_GBK"/>
          <w:sz w:val="32"/>
          <w:szCs w:val="32"/>
        </w:rPr>
        <w:t>市市场监管局</w:t>
      </w:r>
      <w:r>
        <w:rPr>
          <w:rFonts w:hint="eastAsia" w:ascii="方正楷体_GBK" w:hAnsi="方正楷体_GBK" w:eastAsia="方正楷体_GBK" w:cs="方正楷体_GBK"/>
          <w:sz w:val="32"/>
          <w:szCs w:val="32"/>
        </w:rPr>
        <w:t>）</w:t>
      </w:r>
    </w:p>
    <w:p>
      <w:pPr>
        <w:pStyle w:val="5"/>
        <w:spacing w:beforeAutospacing="0" w:afterAutospacing="0" w:line="560" w:lineRule="exact"/>
        <w:ind w:firstLine="640" w:firstLineChars="200"/>
        <w:jc w:val="both"/>
        <w:textAlignment w:val="top"/>
        <w:rPr>
          <w:rFonts w:ascii="Times New Roman" w:hAnsi="Times New Roman" w:eastAsia="方正仿宋_GBK"/>
          <w:sz w:val="32"/>
          <w:szCs w:val="32"/>
          <w:lang w:bidi="ar"/>
        </w:rPr>
      </w:pPr>
      <w:r>
        <w:rPr>
          <w:rFonts w:hint="eastAsia" w:ascii="Times New Roman" w:hAnsi="Times New Roman" w:eastAsia="方正楷体_GBK"/>
          <w:sz w:val="32"/>
          <w:szCs w:val="32"/>
        </w:rPr>
        <w:t>（四）实施产业协同发展行动。</w:t>
      </w:r>
      <w:r>
        <w:rPr>
          <w:rFonts w:hint="eastAsia" w:ascii="Times New Roman" w:hAnsi="Times New Roman" w:eastAsia="方正仿宋_GBK"/>
          <w:sz w:val="32"/>
          <w:szCs w:val="32"/>
        </w:rPr>
        <w:t>支持食品加工企业通过</w:t>
      </w:r>
      <w:r>
        <w:rPr>
          <w:rFonts w:hint="eastAsia" w:ascii="Times New Roman" w:hAnsi="Times New Roman" w:eastAsia="方正仿宋_GBK"/>
          <w:sz w:val="32"/>
          <w:szCs w:val="32"/>
          <w:lang w:bidi="ar"/>
        </w:rPr>
        <w:t>订单生产合作、自主投资等方式</w:t>
      </w:r>
      <w:r>
        <w:rPr>
          <w:rFonts w:ascii="Times New Roman" w:hAnsi="Times New Roman" w:eastAsia="方正仿宋_GBK"/>
          <w:sz w:val="32"/>
          <w:szCs w:val="32"/>
        </w:rPr>
        <w:t>，建设标准化</w:t>
      </w:r>
      <w:r>
        <w:rPr>
          <w:rFonts w:hint="eastAsia" w:ascii="Times New Roman" w:hAnsi="Times New Roman" w:eastAsia="方正仿宋_GBK"/>
          <w:sz w:val="32"/>
          <w:szCs w:val="32"/>
        </w:rPr>
        <w:t>原料</w:t>
      </w:r>
      <w:r>
        <w:rPr>
          <w:rFonts w:ascii="Times New Roman" w:hAnsi="Times New Roman" w:eastAsia="方正仿宋_GBK"/>
          <w:sz w:val="32"/>
          <w:szCs w:val="32"/>
        </w:rPr>
        <w:t>生产基地</w:t>
      </w:r>
      <w:r>
        <w:rPr>
          <w:rFonts w:hint="eastAsia" w:ascii="Times New Roman" w:hAnsi="Times New Roman" w:eastAsia="方正仿宋_GBK"/>
          <w:sz w:val="32"/>
          <w:szCs w:val="32"/>
        </w:rPr>
        <w:t>。鼓励采取“公司+基地+农户”等模式，打通上下游，建设产业化联合体，加强对新型农业经营主体带动。</w:t>
      </w:r>
      <w:r>
        <w:rPr>
          <w:rFonts w:hint="eastAsia" w:ascii="Times New Roman" w:hAnsi="Times New Roman" w:eastAsia="方正仿宋_GBK"/>
          <w:sz w:val="32"/>
          <w:szCs w:val="32"/>
          <w:lang w:bidi="ar"/>
        </w:rPr>
        <w:t>支持原料生产基地提档升级，按照机械化、智能化、设施化、绿色化要求，推动稻米粮油、林果蔬菜、畜禽养殖等原料生产基地改造提标。</w:t>
      </w:r>
      <w:r>
        <w:rPr>
          <w:rFonts w:ascii="Times New Roman" w:hAnsi="Times New Roman" w:eastAsia="方正仿宋_GBK"/>
          <w:sz w:val="32"/>
          <w:szCs w:val="32"/>
        </w:rPr>
        <w:t>到2025年，培育形成</w:t>
      </w:r>
      <w:r>
        <w:rPr>
          <w:rFonts w:hint="eastAsia" w:ascii="Times New Roman" w:hAnsi="Times New Roman" w:eastAsia="方正仿宋_GBK"/>
          <w:sz w:val="32"/>
          <w:szCs w:val="32"/>
        </w:rPr>
        <w:t>各类食品加工</w:t>
      </w:r>
      <w:r>
        <w:rPr>
          <w:rFonts w:ascii="Times New Roman" w:hAnsi="Times New Roman" w:eastAsia="方正仿宋_GBK"/>
          <w:sz w:val="32"/>
          <w:szCs w:val="32"/>
        </w:rPr>
        <w:t>原料</w:t>
      </w:r>
      <w:r>
        <w:rPr>
          <w:rFonts w:hint="eastAsia" w:ascii="Times New Roman" w:hAnsi="Times New Roman" w:eastAsia="方正仿宋_GBK"/>
          <w:sz w:val="32"/>
          <w:szCs w:val="32"/>
        </w:rPr>
        <w:t>订单</w:t>
      </w:r>
      <w:r>
        <w:rPr>
          <w:rFonts w:ascii="Times New Roman" w:hAnsi="Times New Roman" w:eastAsia="方正仿宋_GBK"/>
          <w:sz w:val="32"/>
          <w:szCs w:val="32"/>
        </w:rPr>
        <w:t>基地</w:t>
      </w:r>
      <w:r>
        <w:rPr>
          <w:rFonts w:hint="eastAsia" w:ascii="Times New Roman" w:hAnsi="Times New Roman" w:eastAsia="方正仿宋_GBK"/>
          <w:sz w:val="32"/>
          <w:szCs w:val="32"/>
        </w:rPr>
        <w:t>30个以上，新建省、市级产业化联合体10个以上。</w:t>
      </w:r>
      <w:r>
        <w:rPr>
          <w:rFonts w:hint="eastAsia" w:ascii="方正楷体_GBK" w:hAnsi="方正楷体_GBK" w:eastAsia="方正楷体_GBK" w:cs="方正楷体_GBK"/>
          <w:kern w:val="2"/>
          <w:sz w:val="32"/>
          <w:szCs w:val="32"/>
        </w:rPr>
        <w:t>（</w:t>
      </w:r>
      <w:r>
        <w:rPr>
          <w:rFonts w:ascii="方正楷体_GBK" w:hAnsi="方正楷体_GBK" w:eastAsia="方正楷体_GBK" w:cs="方正楷体_GBK"/>
          <w:kern w:val="2"/>
          <w:sz w:val="32"/>
          <w:szCs w:val="32"/>
        </w:rPr>
        <w:t>责任单位：</w:t>
      </w:r>
      <w:r>
        <w:rPr>
          <w:rFonts w:hint="eastAsia" w:ascii="方正楷体_GBK" w:hAnsi="方正楷体_GBK" w:eastAsia="方正楷体_GBK" w:cs="方正楷体_GBK"/>
          <w:kern w:val="2"/>
          <w:sz w:val="32"/>
          <w:szCs w:val="32"/>
        </w:rPr>
        <w:t>市</w:t>
      </w:r>
      <w:r>
        <w:rPr>
          <w:rFonts w:ascii="方正楷体_GBK" w:hAnsi="方正楷体_GBK" w:eastAsia="方正楷体_GBK" w:cs="方正楷体_GBK"/>
          <w:kern w:val="2"/>
          <w:sz w:val="32"/>
          <w:szCs w:val="32"/>
        </w:rPr>
        <w:t>农业农村局</w:t>
      </w:r>
      <w:r>
        <w:rPr>
          <w:rFonts w:hint="eastAsia" w:ascii="方正楷体_GBK" w:hAnsi="方正楷体_GBK" w:eastAsia="方正楷体_GBK" w:cs="方正楷体_GBK"/>
          <w:kern w:val="2"/>
          <w:sz w:val="32"/>
          <w:szCs w:val="32"/>
        </w:rPr>
        <w:t>）</w:t>
      </w:r>
    </w:p>
    <w:p>
      <w:pPr>
        <w:pStyle w:val="5"/>
        <w:spacing w:beforeAutospacing="0" w:afterAutospacing="0" w:line="560" w:lineRule="exact"/>
        <w:ind w:firstLine="640" w:firstLineChars="200"/>
        <w:jc w:val="both"/>
        <w:textAlignment w:val="top"/>
        <w:rPr>
          <w:rFonts w:ascii="方正楷体_GBK" w:hAnsi="方正楷体_GBK" w:eastAsia="方正楷体_GBK" w:cs="方正楷体_GBK"/>
          <w:kern w:val="2"/>
          <w:sz w:val="32"/>
          <w:szCs w:val="32"/>
        </w:rPr>
      </w:pPr>
      <w:r>
        <w:rPr>
          <w:rFonts w:hint="eastAsia" w:ascii="Times New Roman" w:hAnsi="Times New Roman" w:eastAsia="方正楷体_GBK"/>
          <w:sz w:val="32"/>
          <w:szCs w:val="32"/>
        </w:rPr>
        <w:t>（五）</w:t>
      </w:r>
      <w:r>
        <w:rPr>
          <w:rFonts w:ascii="Times New Roman" w:hAnsi="Times New Roman" w:eastAsia="方正楷体_GBK"/>
          <w:sz w:val="32"/>
          <w:szCs w:val="32"/>
        </w:rPr>
        <w:t>实施品牌打造提升行动。</w:t>
      </w:r>
      <w:r>
        <w:rPr>
          <w:rFonts w:ascii="Times New Roman" w:hAnsi="Times New Roman" w:eastAsia="方正仿宋_GBK"/>
          <w:sz w:val="32"/>
          <w:szCs w:val="32"/>
          <w:lang w:bidi="ar"/>
        </w:rPr>
        <w:t>推进</w:t>
      </w:r>
      <w:r>
        <w:rPr>
          <w:rFonts w:hint="eastAsia" w:ascii="Times New Roman" w:hAnsi="Times New Roman" w:eastAsia="方正仿宋_GBK"/>
          <w:sz w:val="32"/>
          <w:szCs w:val="32"/>
          <w:lang w:bidi="ar"/>
        </w:rPr>
        <w:t>食品加工全链式</w:t>
      </w:r>
      <w:r>
        <w:rPr>
          <w:rFonts w:ascii="Times New Roman" w:hAnsi="Times New Roman" w:eastAsia="方正仿宋_GBK"/>
          <w:sz w:val="32"/>
          <w:szCs w:val="32"/>
          <w:lang w:bidi="ar"/>
        </w:rPr>
        <w:t>标准化</w:t>
      </w:r>
      <w:r>
        <w:rPr>
          <w:rFonts w:hint="eastAsia" w:ascii="Times New Roman" w:hAnsi="Times New Roman" w:eastAsia="方正仿宋_GBK"/>
          <w:sz w:val="32"/>
          <w:szCs w:val="32"/>
          <w:lang w:bidi="ar"/>
        </w:rPr>
        <w:t>建设</w:t>
      </w:r>
      <w:r>
        <w:rPr>
          <w:rFonts w:ascii="Times New Roman" w:hAnsi="Times New Roman" w:eastAsia="方正仿宋_GBK"/>
          <w:sz w:val="32"/>
          <w:szCs w:val="32"/>
          <w:lang w:bidi="ar"/>
        </w:rPr>
        <w:t>，</w:t>
      </w:r>
      <w:r>
        <w:rPr>
          <w:rFonts w:ascii="Times New Roman" w:hAnsi="Times New Roman" w:eastAsia="方正仿宋_GBK"/>
          <w:sz w:val="32"/>
          <w:szCs w:val="32"/>
        </w:rPr>
        <w:t>围绕从原料到包装的全过程，制定本土</w:t>
      </w:r>
      <w:r>
        <w:rPr>
          <w:rFonts w:hint="eastAsia" w:ascii="Times New Roman" w:hAnsi="Times New Roman" w:eastAsia="方正仿宋_GBK"/>
          <w:sz w:val="32"/>
          <w:szCs w:val="32"/>
        </w:rPr>
        <w:t>食品加工</w:t>
      </w:r>
      <w:r>
        <w:rPr>
          <w:rFonts w:ascii="Times New Roman" w:hAnsi="Times New Roman" w:eastAsia="方正仿宋_GBK"/>
          <w:sz w:val="32"/>
          <w:szCs w:val="32"/>
        </w:rPr>
        <w:t>标准体系</w:t>
      </w:r>
      <w:r>
        <w:rPr>
          <w:rFonts w:hint="eastAsia" w:ascii="Times New Roman" w:hAnsi="Times New Roman" w:eastAsia="方正仿宋_GBK"/>
          <w:sz w:val="32"/>
          <w:szCs w:val="32"/>
          <w:lang w:bidi="ar"/>
        </w:rPr>
        <w:t>，</w:t>
      </w:r>
      <w:r>
        <w:rPr>
          <w:rFonts w:ascii="Times New Roman" w:hAnsi="Times New Roman" w:eastAsia="方正仿宋_GBK"/>
          <w:sz w:val="32"/>
          <w:szCs w:val="32"/>
        </w:rPr>
        <w:t>争创国家级、省级现代农业全产业链标准化试点。加强品牌营销推广，</w:t>
      </w:r>
      <w:r>
        <w:rPr>
          <w:rFonts w:hint="eastAsia" w:ascii="Times New Roman" w:hAnsi="Times New Roman" w:eastAsia="方正仿宋_GBK"/>
          <w:sz w:val="32"/>
          <w:szCs w:val="32"/>
        </w:rPr>
        <w:t>聚焦“宿有千香”公用品牌打造，</w:t>
      </w:r>
      <w:r>
        <w:rPr>
          <w:rFonts w:ascii="Times New Roman" w:hAnsi="Times New Roman" w:eastAsia="方正仿宋_GBK"/>
          <w:sz w:val="32"/>
          <w:szCs w:val="32"/>
        </w:rPr>
        <w:t>实行</w:t>
      </w:r>
      <w:r>
        <w:rPr>
          <w:rFonts w:hint="eastAsia" w:ascii="Times New Roman" w:hAnsi="Times New Roman" w:eastAsia="方正仿宋_GBK"/>
          <w:sz w:val="32"/>
          <w:szCs w:val="32"/>
        </w:rPr>
        <w:t>“</w:t>
      </w:r>
      <w:r>
        <w:rPr>
          <w:rFonts w:ascii="Times New Roman" w:hAnsi="Times New Roman" w:eastAsia="方正仿宋_GBK"/>
          <w:sz w:val="32"/>
          <w:szCs w:val="32"/>
        </w:rPr>
        <w:t>公用品牌+企业品牌</w:t>
      </w:r>
      <w:r>
        <w:rPr>
          <w:rFonts w:hint="eastAsia" w:ascii="Times New Roman" w:hAnsi="Times New Roman" w:eastAsia="方正仿宋_GBK"/>
          <w:sz w:val="32"/>
          <w:szCs w:val="32"/>
        </w:rPr>
        <w:t>”</w:t>
      </w:r>
      <w:r>
        <w:rPr>
          <w:rFonts w:ascii="Times New Roman" w:hAnsi="Times New Roman" w:eastAsia="方正仿宋_GBK"/>
          <w:sz w:val="32"/>
          <w:szCs w:val="32"/>
        </w:rPr>
        <w:t>模式，</w:t>
      </w:r>
      <w:r>
        <w:rPr>
          <w:rFonts w:hint="eastAsia" w:ascii="Times New Roman" w:hAnsi="Times New Roman" w:eastAsia="方正仿宋_GBK"/>
          <w:sz w:val="32"/>
          <w:szCs w:val="32"/>
        </w:rPr>
        <w:t>把</w:t>
      </w:r>
      <w:r>
        <w:rPr>
          <w:rFonts w:ascii="Times New Roman" w:hAnsi="Times New Roman" w:eastAsia="方正仿宋_GBK"/>
          <w:sz w:val="32"/>
          <w:szCs w:val="32"/>
        </w:rPr>
        <w:t>符合标准的</w:t>
      </w:r>
      <w:r>
        <w:rPr>
          <w:rFonts w:hint="eastAsia" w:ascii="Times New Roman" w:hAnsi="Times New Roman" w:eastAsia="方正仿宋_GBK"/>
          <w:sz w:val="32"/>
          <w:szCs w:val="32"/>
        </w:rPr>
        <w:t>食品加工</w:t>
      </w:r>
      <w:r>
        <w:rPr>
          <w:rFonts w:ascii="Times New Roman" w:hAnsi="Times New Roman" w:eastAsia="方正仿宋_GBK"/>
          <w:sz w:val="32"/>
          <w:szCs w:val="32"/>
        </w:rPr>
        <w:t>企业</w:t>
      </w:r>
      <w:r>
        <w:rPr>
          <w:rFonts w:hint="eastAsia" w:ascii="Times New Roman" w:hAnsi="Times New Roman" w:eastAsia="方正仿宋_GBK"/>
          <w:sz w:val="32"/>
          <w:szCs w:val="32"/>
        </w:rPr>
        <w:t>纳入品牌培育体系，</w:t>
      </w:r>
      <w:r>
        <w:rPr>
          <w:rFonts w:ascii="Times New Roman" w:hAnsi="Times New Roman" w:eastAsia="方正仿宋_GBK"/>
          <w:sz w:val="32"/>
          <w:szCs w:val="32"/>
        </w:rPr>
        <w:t>开展</w:t>
      </w:r>
      <w:r>
        <w:rPr>
          <w:rFonts w:hint="eastAsia" w:ascii="Times New Roman" w:hAnsi="Times New Roman" w:eastAsia="方正仿宋_GBK"/>
          <w:sz w:val="32"/>
          <w:szCs w:val="32"/>
        </w:rPr>
        <w:t>食品加工“</w:t>
      </w:r>
      <w:r>
        <w:rPr>
          <w:rFonts w:ascii="Times New Roman" w:hAnsi="Times New Roman" w:eastAsia="方正仿宋_GBK"/>
          <w:sz w:val="32"/>
          <w:szCs w:val="32"/>
        </w:rPr>
        <w:t>名品</w:t>
      </w:r>
      <w:r>
        <w:rPr>
          <w:rFonts w:hint="eastAsia" w:ascii="Times New Roman" w:hAnsi="Times New Roman" w:eastAsia="方正仿宋_GBK"/>
          <w:sz w:val="32"/>
          <w:szCs w:val="32"/>
        </w:rPr>
        <w:t>”“</w:t>
      </w:r>
      <w:r>
        <w:rPr>
          <w:rFonts w:ascii="Times New Roman" w:hAnsi="Times New Roman" w:eastAsia="方正仿宋_GBK"/>
          <w:sz w:val="32"/>
          <w:szCs w:val="32"/>
        </w:rPr>
        <w:t>最受欢迎</w:t>
      </w:r>
      <w:r>
        <w:rPr>
          <w:rFonts w:hint="eastAsia" w:ascii="Times New Roman" w:hAnsi="Times New Roman" w:eastAsia="方正仿宋_GBK"/>
          <w:sz w:val="32"/>
          <w:szCs w:val="32"/>
        </w:rPr>
        <w:t>食品”</w:t>
      </w:r>
      <w:r>
        <w:rPr>
          <w:rFonts w:ascii="Times New Roman" w:hAnsi="Times New Roman" w:eastAsia="方正仿宋_GBK"/>
          <w:sz w:val="32"/>
          <w:szCs w:val="32"/>
        </w:rPr>
        <w:t>评选活动，建立宿迁</w:t>
      </w:r>
      <w:r>
        <w:rPr>
          <w:rFonts w:hint="eastAsia" w:ascii="Times New Roman" w:hAnsi="Times New Roman" w:eastAsia="方正仿宋_GBK"/>
          <w:sz w:val="32"/>
          <w:szCs w:val="32"/>
        </w:rPr>
        <w:t>食品加工</w:t>
      </w:r>
      <w:r>
        <w:rPr>
          <w:rFonts w:ascii="Times New Roman" w:hAnsi="Times New Roman" w:eastAsia="方正仿宋_GBK"/>
          <w:sz w:val="32"/>
          <w:szCs w:val="32"/>
        </w:rPr>
        <w:t>产品库，结合</w:t>
      </w:r>
      <w:r>
        <w:rPr>
          <w:rFonts w:hint="eastAsia" w:ascii="Times New Roman" w:hAnsi="Times New Roman" w:eastAsia="方正仿宋_GBK"/>
          <w:sz w:val="32"/>
          <w:szCs w:val="32"/>
        </w:rPr>
        <w:t>“</w:t>
      </w:r>
      <w:r>
        <w:rPr>
          <w:rFonts w:ascii="Times New Roman" w:hAnsi="Times New Roman" w:eastAsia="方正仿宋_GBK"/>
          <w:sz w:val="32"/>
          <w:szCs w:val="32"/>
        </w:rPr>
        <w:t>宿有千香</w:t>
      </w:r>
      <w:r>
        <w:rPr>
          <w:rFonts w:hint="eastAsia" w:ascii="Times New Roman" w:hAnsi="Times New Roman" w:eastAsia="方正仿宋_GBK"/>
          <w:sz w:val="32"/>
          <w:szCs w:val="32"/>
        </w:rPr>
        <w:t>”</w:t>
      </w:r>
      <w:r>
        <w:rPr>
          <w:rFonts w:ascii="Times New Roman" w:hAnsi="Times New Roman" w:eastAsia="方正仿宋_GBK"/>
          <w:sz w:val="32"/>
          <w:szCs w:val="32"/>
        </w:rPr>
        <w:t>品牌</w:t>
      </w:r>
      <w:r>
        <w:rPr>
          <w:rFonts w:hint="eastAsia" w:ascii="Times New Roman" w:hAnsi="Times New Roman" w:eastAsia="方正仿宋_GBK"/>
          <w:sz w:val="32"/>
          <w:szCs w:val="32"/>
        </w:rPr>
        <w:t>协同</w:t>
      </w:r>
      <w:r>
        <w:rPr>
          <w:rFonts w:ascii="Times New Roman" w:hAnsi="Times New Roman" w:eastAsia="方正仿宋_GBK"/>
          <w:sz w:val="32"/>
          <w:szCs w:val="32"/>
        </w:rPr>
        <w:t>推广</w:t>
      </w:r>
      <w:r>
        <w:rPr>
          <w:rFonts w:hint="eastAsia" w:ascii="Times New Roman" w:hAnsi="Times New Roman" w:eastAsia="方正仿宋_GBK"/>
          <w:sz w:val="32"/>
          <w:szCs w:val="32"/>
        </w:rPr>
        <w:t>运作，</w:t>
      </w:r>
      <w:r>
        <w:rPr>
          <w:rFonts w:ascii="Times New Roman" w:hAnsi="Times New Roman" w:eastAsia="方正仿宋_GBK"/>
          <w:sz w:val="32"/>
          <w:szCs w:val="32"/>
        </w:rPr>
        <w:t>在主要媒体重点宣传</w:t>
      </w:r>
      <w:r>
        <w:rPr>
          <w:rFonts w:hint="eastAsia" w:ascii="Times New Roman" w:hAnsi="Times New Roman" w:eastAsia="方正仿宋_GBK"/>
          <w:sz w:val="32"/>
          <w:szCs w:val="32"/>
        </w:rPr>
        <w:t>，集中培育一批名优特精产品</w:t>
      </w:r>
      <w:r>
        <w:rPr>
          <w:rFonts w:ascii="Times New Roman" w:hAnsi="Times New Roman" w:eastAsia="方正仿宋_GBK"/>
          <w:sz w:val="32"/>
          <w:szCs w:val="32"/>
        </w:rPr>
        <w:t>。</w:t>
      </w:r>
      <w:r>
        <w:rPr>
          <w:rFonts w:hint="eastAsia" w:ascii="Times New Roman" w:hAnsi="Times New Roman" w:eastAsia="方正仿宋_GBK"/>
          <w:sz w:val="32"/>
          <w:szCs w:val="32"/>
        </w:rPr>
        <w:t>加强食品质量安全监管，</w:t>
      </w:r>
      <w:r>
        <w:rPr>
          <w:rFonts w:ascii="Times New Roman" w:hAnsi="Times New Roman" w:eastAsia="方正仿宋_GBK"/>
          <w:sz w:val="32"/>
          <w:szCs w:val="32"/>
        </w:rPr>
        <w:t>支持企业申报中国质量奖、</w:t>
      </w:r>
      <w:r>
        <w:rPr>
          <w:rFonts w:hint="eastAsia" w:ascii="Times New Roman" w:hAnsi="Times New Roman" w:eastAsia="方正仿宋_GBK"/>
          <w:sz w:val="32"/>
          <w:szCs w:val="32"/>
        </w:rPr>
        <w:t>省长质量奖、市长质量奖、江苏精品、宿迁精品、</w:t>
      </w:r>
      <w:r>
        <w:rPr>
          <w:rFonts w:ascii="Times New Roman" w:hAnsi="Times New Roman" w:eastAsia="方正仿宋_GBK"/>
          <w:sz w:val="32"/>
          <w:szCs w:val="32"/>
        </w:rPr>
        <w:t>有机农产品等认证。到2025年，力争获批省级、国家级现代农业全产业链标准化试点项目</w:t>
      </w:r>
      <w:r>
        <w:rPr>
          <w:rFonts w:hint="eastAsia" w:ascii="Times New Roman" w:hAnsi="Times New Roman" w:eastAsia="方正仿宋_GBK"/>
          <w:sz w:val="32"/>
          <w:szCs w:val="32"/>
        </w:rPr>
        <w:t>5</w:t>
      </w:r>
      <w:r>
        <w:rPr>
          <w:rFonts w:ascii="Times New Roman" w:hAnsi="Times New Roman" w:eastAsia="方正仿宋_GBK"/>
          <w:sz w:val="32"/>
          <w:szCs w:val="32"/>
        </w:rPr>
        <w:t>个以上，获批国家农业标准化示范区建设项目5个以上，</w:t>
      </w:r>
      <w:r>
        <w:rPr>
          <w:rFonts w:hint="eastAsia" w:ascii="Times New Roman" w:hAnsi="Times New Roman" w:eastAsia="方正仿宋_GBK"/>
          <w:sz w:val="32"/>
          <w:szCs w:val="32"/>
        </w:rPr>
        <w:t>开发食品加工“</w:t>
      </w:r>
      <w:r>
        <w:rPr>
          <w:rFonts w:ascii="Times New Roman" w:hAnsi="Times New Roman" w:eastAsia="方正仿宋_GBK"/>
          <w:sz w:val="32"/>
          <w:szCs w:val="32"/>
        </w:rPr>
        <w:t>名品</w:t>
      </w:r>
      <w:r>
        <w:rPr>
          <w:rFonts w:hint="eastAsia" w:ascii="Times New Roman" w:hAnsi="Times New Roman" w:eastAsia="方正仿宋_GBK"/>
          <w:sz w:val="32"/>
          <w:szCs w:val="32"/>
        </w:rPr>
        <w:t>”</w:t>
      </w:r>
      <w:r>
        <w:rPr>
          <w:rFonts w:ascii="Times New Roman" w:hAnsi="Times New Roman" w:eastAsia="方正仿宋_GBK"/>
          <w:sz w:val="32"/>
          <w:szCs w:val="32"/>
        </w:rPr>
        <w:t>10个以上</w:t>
      </w:r>
      <w:r>
        <w:rPr>
          <w:rFonts w:hint="eastAsia" w:ascii="Times New Roman" w:hAnsi="Times New Roman" w:eastAsia="方正仿宋_GBK"/>
          <w:sz w:val="32"/>
          <w:szCs w:val="32"/>
        </w:rPr>
        <w:t>，培育行业内有影响力的本土企业品牌3个以上</w:t>
      </w:r>
      <w:r>
        <w:rPr>
          <w:rFonts w:ascii="Times New Roman" w:hAnsi="Times New Roman" w:eastAsia="方正仿宋_GBK"/>
          <w:sz w:val="32"/>
          <w:szCs w:val="32"/>
        </w:rPr>
        <w:t>。</w:t>
      </w:r>
      <w:r>
        <w:rPr>
          <w:rFonts w:hint="eastAsia" w:ascii="方正楷体_GBK" w:hAnsi="方正楷体_GBK" w:eastAsia="方正楷体_GBK" w:cs="方正楷体_GBK"/>
          <w:kern w:val="2"/>
          <w:sz w:val="32"/>
          <w:szCs w:val="32"/>
        </w:rPr>
        <w:t>（</w:t>
      </w:r>
      <w:r>
        <w:rPr>
          <w:rFonts w:ascii="方正楷体_GBK" w:hAnsi="方正楷体_GBK" w:eastAsia="方正楷体_GBK" w:cs="方正楷体_GBK"/>
          <w:kern w:val="2"/>
          <w:sz w:val="32"/>
          <w:szCs w:val="32"/>
        </w:rPr>
        <w:t>责任单位：市市场监管局、市农业农村局、</w:t>
      </w:r>
      <w:r>
        <w:rPr>
          <w:rFonts w:hint="eastAsia" w:ascii="方正楷体_GBK" w:hAnsi="方正楷体_GBK" w:eastAsia="方正楷体_GBK" w:cs="方正楷体_GBK"/>
          <w:kern w:val="2"/>
          <w:sz w:val="32"/>
          <w:szCs w:val="32"/>
        </w:rPr>
        <w:t>市工业和信息化局</w:t>
      </w:r>
      <w:r>
        <w:rPr>
          <w:rFonts w:ascii="方正楷体_GBK" w:hAnsi="方正楷体_GBK" w:eastAsia="方正楷体_GBK" w:cs="方正楷体_GBK"/>
          <w:kern w:val="2"/>
          <w:sz w:val="32"/>
          <w:szCs w:val="32"/>
        </w:rPr>
        <w:t>、市商务局、</w:t>
      </w:r>
      <w:r>
        <w:rPr>
          <w:rFonts w:hint="eastAsia" w:ascii="方正楷体_GBK" w:hAnsi="方正楷体_GBK" w:eastAsia="方正楷体_GBK" w:cs="方正楷体_GBK"/>
          <w:kern w:val="2"/>
          <w:sz w:val="32"/>
          <w:szCs w:val="32"/>
        </w:rPr>
        <w:t>市供销总社）</w:t>
      </w:r>
    </w:p>
    <w:p>
      <w:pPr>
        <w:pStyle w:val="5"/>
        <w:spacing w:beforeAutospacing="0" w:afterAutospacing="0" w:line="560" w:lineRule="exact"/>
        <w:ind w:firstLine="640" w:firstLineChars="200"/>
        <w:jc w:val="both"/>
        <w:textAlignment w:val="top"/>
        <w:rPr>
          <w:rFonts w:ascii="方正楷体_GBK" w:hAnsi="方正楷体_GBK" w:eastAsia="方正楷体_GBK" w:cs="方正楷体_GBK"/>
          <w:kern w:val="2"/>
          <w:sz w:val="32"/>
          <w:szCs w:val="32"/>
        </w:rPr>
      </w:pPr>
      <w:r>
        <w:rPr>
          <w:rFonts w:hint="eastAsia" w:ascii="Times New Roman" w:hAnsi="Times New Roman" w:eastAsia="方正楷体_GBK"/>
          <w:sz w:val="32"/>
          <w:szCs w:val="32"/>
        </w:rPr>
        <w:t>（六）</w:t>
      </w:r>
      <w:r>
        <w:rPr>
          <w:rFonts w:ascii="Times New Roman" w:hAnsi="Times New Roman" w:eastAsia="方正楷体_GBK"/>
          <w:sz w:val="32"/>
          <w:szCs w:val="32"/>
        </w:rPr>
        <w:t>实施冷链物流体系补强行动。</w:t>
      </w:r>
      <w:r>
        <w:rPr>
          <w:rFonts w:hint="eastAsia" w:ascii="Times New Roman" w:hAnsi="Times New Roman" w:eastAsia="方正仿宋_GBK"/>
          <w:sz w:val="32"/>
          <w:szCs w:val="32"/>
        </w:rPr>
        <w:t>加快构建产地预冷、冷冻运输、冷库仓储、定制配送等全冷链物流体系。</w:t>
      </w:r>
      <w:r>
        <w:rPr>
          <w:rFonts w:ascii="Times New Roman" w:hAnsi="Times New Roman" w:eastAsia="方正仿宋_GBK"/>
          <w:sz w:val="32"/>
          <w:szCs w:val="32"/>
        </w:rPr>
        <w:t>围绕</w:t>
      </w:r>
      <w:r>
        <w:rPr>
          <w:rFonts w:hint="eastAsia" w:ascii="Times New Roman" w:hAnsi="Times New Roman" w:eastAsia="方正仿宋_GBK"/>
          <w:sz w:val="32"/>
          <w:szCs w:val="32"/>
        </w:rPr>
        <w:t>食品加工</w:t>
      </w:r>
      <w:r>
        <w:rPr>
          <w:rFonts w:ascii="Times New Roman" w:hAnsi="Times New Roman" w:eastAsia="方正仿宋_GBK"/>
          <w:sz w:val="32"/>
          <w:szCs w:val="32"/>
        </w:rPr>
        <w:t>原材料从田头到加工车间</w:t>
      </w:r>
      <w:r>
        <w:rPr>
          <w:rFonts w:hint="eastAsia" w:ascii="Times New Roman" w:hAnsi="Times New Roman" w:eastAsia="方正仿宋_GBK"/>
          <w:sz w:val="32"/>
          <w:szCs w:val="32"/>
        </w:rPr>
        <w:t>的关键环节</w:t>
      </w:r>
      <w:r>
        <w:rPr>
          <w:rFonts w:ascii="Times New Roman" w:hAnsi="Times New Roman" w:eastAsia="方正仿宋_GBK"/>
          <w:sz w:val="32"/>
          <w:szCs w:val="32"/>
        </w:rPr>
        <w:t>，以农产品优势</w:t>
      </w:r>
      <w:r>
        <w:rPr>
          <w:rFonts w:hint="eastAsia" w:ascii="Times New Roman" w:hAnsi="Times New Roman" w:eastAsia="方正仿宋_GBK"/>
          <w:sz w:val="32"/>
          <w:szCs w:val="32"/>
        </w:rPr>
        <w:t>片区</w:t>
      </w:r>
      <w:r>
        <w:rPr>
          <w:rFonts w:ascii="Times New Roman" w:hAnsi="Times New Roman" w:eastAsia="方正仿宋_GBK"/>
          <w:sz w:val="32"/>
          <w:szCs w:val="32"/>
        </w:rPr>
        <w:t>为重点，</w:t>
      </w:r>
      <w:r>
        <w:rPr>
          <w:rFonts w:hint="eastAsia" w:ascii="Times New Roman" w:hAnsi="Times New Roman" w:eastAsia="方正仿宋_GBK"/>
          <w:sz w:val="32"/>
          <w:szCs w:val="32"/>
        </w:rPr>
        <w:t>突出</w:t>
      </w:r>
      <w:r>
        <w:rPr>
          <w:rFonts w:ascii="Times New Roman" w:hAnsi="Times New Roman" w:eastAsia="方正仿宋_GBK"/>
          <w:sz w:val="32"/>
          <w:szCs w:val="32"/>
        </w:rPr>
        <w:t>黄河故道区域、泗阳S245省道沿线、宿豫S325省道沿线等片区，</w:t>
      </w:r>
      <w:r>
        <w:rPr>
          <w:rFonts w:hint="eastAsia" w:ascii="Times New Roman" w:hAnsi="Times New Roman" w:eastAsia="方正仿宋_GBK"/>
          <w:sz w:val="32"/>
          <w:szCs w:val="32"/>
        </w:rPr>
        <w:t>整县推进田头冷仓建设，加快推进骆马湖、洪泽湖沿线冷链集配仓建设。</w:t>
      </w:r>
      <w:r>
        <w:rPr>
          <w:rFonts w:ascii="Times New Roman" w:hAnsi="Times New Roman" w:eastAsia="方正仿宋_GBK"/>
          <w:sz w:val="32"/>
          <w:szCs w:val="32"/>
        </w:rPr>
        <w:t>围绕</w:t>
      </w:r>
      <w:r>
        <w:rPr>
          <w:rFonts w:hint="eastAsia" w:ascii="Times New Roman" w:hAnsi="Times New Roman" w:eastAsia="方正仿宋_GBK"/>
          <w:sz w:val="32"/>
          <w:szCs w:val="32"/>
        </w:rPr>
        <w:t>食品加工</w:t>
      </w:r>
      <w:r>
        <w:rPr>
          <w:rFonts w:ascii="Times New Roman" w:hAnsi="Times New Roman" w:eastAsia="方正仿宋_GBK"/>
          <w:sz w:val="32"/>
          <w:szCs w:val="32"/>
        </w:rPr>
        <w:t>销售</w:t>
      </w:r>
      <w:r>
        <w:rPr>
          <w:rFonts w:hint="eastAsia" w:ascii="Times New Roman" w:hAnsi="Times New Roman" w:eastAsia="方正仿宋_GBK"/>
          <w:sz w:val="32"/>
          <w:szCs w:val="32"/>
        </w:rPr>
        <w:t>配送</w:t>
      </w:r>
      <w:r>
        <w:rPr>
          <w:rFonts w:ascii="Times New Roman" w:hAnsi="Times New Roman" w:eastAsia="方正仿宋_GBK"/>
          <w:sz w:val="32"/>
          <w:szCs w:val="32"/>
        </w:rPr>
        <w:t>环节，推进京东宿迁物流园、通湖物流园、运河宿迁港产业园</w:t>
      </w:r>
      <w:r>
        <w:rPr>
          <w:rFonts w:hint="eastAsia" w:ascii="Times New Roman" w:hAnsi="Times New Roman" w:eastAsia="方正仿宋_GBK"/>
          <w:sz w:val="32"/>
          <w:szCs w:val="32"/>
        </w:rPr>
        <w:t>、中国农批宿迁市场</w:t>
      </w:r>
      <w:r>
        <w:rPr>
          <w:rFonts w:ascii="Times New Roman" w:hAnsi="Times New Roman" w:eastAsia="方正仿宋_GBK"/>
          <w:sz w:val="32"/>
          <w:szCs w:val="32"/>
        </w:rPr>
        <w:t>等大型物流园冷链物流体系建设，支持各类</w:t>
      </w:r>
      <w:r>
        <w:rPr>
          <w:rFonts w:hint="eastAsia" w:ascii="Times New Roman" w:hAnsi="Times New Roman" w:eastAsia="方正仿宋_GBK"/>
          <w:sz w:val="32"/>
          <w:szCs w:val="32"/>
        </w:rPr>
        <w:t>食品加工</w:t>
      </w:r>
      <w:r>
        <w:rPr>
          <w:rFonts w:ascii="Times New Roman" w:hAnsi="Times New Roman" w:eastAsia="方正仿宋_GBK"/>
          <w:sz w:val="32"/>
          <w:szCs w:val="32"/>
        </w:rPr>
        <w:t>流通企业发展“中央厨房+冷链宅配”新业态新模式，建设改造前置仓等末端冷链配送站点，配备移动冷库（冷箱）或建设冷链物流快递专柜。</w:t>
      </w:r>
      <w:r>
        <w:rPr>
          <w:rFonts w:hint="eastAsia" w:ascii="Times New Roman" w:hAnsi="Times New Roman" w:eastAsia="方正仿宋_GBK"/>
          <w:sz w:val="32"/>
          <w:szCs w:val="32"/>
        </w:rPr>
        <w:t>鼓励依托市县食品产业园（农产品加工集中区）建设共享冷库。</w:t>
      </w:r>
      <w:r>
        <w:rPr>
          <w:rFonts w:ascii="Times New Roman" w:hAnsi="Times New Roman" w:eastAsia="方正仿宋_GBK"/>
          <w:sz w:val="32"/>
          <w:szCs w:val="32"/>
        </w:rPr>
        <w:t>到2025年，</w:t>
      </w:r>
      <w:r>
        <w:rPr>
          <w:rFonts w:hint="eastAsia" w:ascii="Times New Roman" w:hAnsi="Times New Roman" w:eastAsia="方正仿宋_GBK"/>
          <w:sz w:val="32"/>
          <w:szCs w:val="32"/>
        </w:rPr>
        <w:t>新建</w:t>
      </w:r>
      <w:r>
        <w:rPr>
          <w:rFonts w:ascii="Times New Roman" w:hAnsi="Times New Roman" w:eastAsia="方正仿宋_GBK"/>
          <w:sz w:val="32"/>
          <w:szCs w:val="32"/>
        </w:rPr>
        <w:t>产地冷藏保鲜设施80个</w:t>
      </w:r>
      <w:r>
        <w:rPr>
          <w:rFonts w:hint="eastAsia" w:ascii="Times New Roman" w:hAnsi="Times New Roman" w:eastAsia="方正仿宋_GBK"/>
          <w:sz w:val="32"/>
          <w:szCs w:val="32"/>
        </w:rPr>
        <w:t>以上，</w:t>
      </w:r>
      <w:r>
        <w:rPr>
          <w:rFonts w:ascii="Times New Roman" w:hAnsi="Times New Roman" w:eastAsia="方正仿宋_GBK"/>
          <w:sz w:val="32"/>
          <w:szCs w:val="32"/>
        </w:rPr>
        <w:t>围绕</w:t>
      </w:r>
      <w:r>
        <w:rPr>
          <w:rFonts w:hint="eastAsia" w:ascii="Times New Roman" w:hAnsi="Times New Roman" w:eastAsia="方正仿宋_GBK"/>
          <w:sz w:val="32"/>
          <w:szCs w:val="32"/>
        </w:rPr>
        <w:t>食品</w:t>
      </w:r>
      <w:r>
        <w:rPr>
          <w:rFonts w:ascii="Times New Roman" w:hAnsi="Times New Roman" w:eastAsia="方正仿宋_GBK"/>
          <w:sz w:val="32"/>
          <w:szCs w:val="32"/>
        </w:rPr>
        <w:t>产业园</w:t>
      </w:r>
      <w:r>
        <w:rPr>
          <w:rFonts w:hint="eastAsia" w:ascii="Times New Roman" w:hAnsi="Times New Roman" w:eastAsia="方正仿宋_GBK"/>
          <w:sz w:val="32"/>
          <w:szCs w:val="32"/>
        </w:rPr>
        <w:t>建成</w:t>
      </w:r>
      <w:r>
        <w:rPr>
          <w:rFonts w:ascii="Times New Roman" w:hAnsi="Times New Roman" w:eastAsia="方正仿宋_GBK"/>
          <w:sz w:val="32"/>
          <w:szCs w:val="32"/>
        </w:rPr>
        <w:t>冷链物流集配中心8个。</w:t>
      </w:r>
      <w:r>
        <w:rPr>
          <w:rFonts w:hint="eastAsia" w:ascii="方正楷体_GBK" w:hAnsi="方正楷体_GBK" w:eastAsia="方正楷体_GBK" w:cs="方正楷体_GBK"/>
          <w:kern w:val="2"/>
          <w:sz w:val="32"/>
          <w:szCs w:val="32"/>
        </w:rPr>
        <w:t>（</w:t>
      </w:r>
      <w:r>
        <w:rPr>
          <w:rFonts w:ascii="方正楷体_GBK" w:hAnsi="方正楷体_GBK" w:eastAsia="方正楷体_GBK" w:cs="方正楷体_GBK"/>
          <w:kern w:val="2"/>
          <w:sz w:val="32"/>
          <w:szCs w:val="32"/>
        </w:rPr>
        <w:t>责任单位：</w:t>
      </w:r>
      <w:r>
        <w:rPr>
          <w:rFonts w:hint="eastAsia" w:ascii="方正楷体_GBK" w:hAnsi="方正楷体_GBK" w:eastAsia="方正楷体_GBK" w:cs="方正楷体_GBK"/>
          <w:sz w:val="32"/>
          <w:szCs w:val="32"/>
        </w:rPr>
        <w:t>市发展改革委、</w:t>
      </w:r>
      <w:r>
        <w:rPr>
          <w:rFonts w:ascii="方正楷体_GBK" w:hAnsi="方正楷体_GBK" w:eastAsia="方正楷体_GBK" w:cs="方正楷体_GBK"/>
          <w:kern w:val="2"/>
          <w:sz w:val="32"/>
          <w:szCs w:val="32"/>
        </w:rPr>
        <w:t>市农业农村局</w:t>
      </w:r>
      <w:r>
        <w:rPr>
          <w:rFonts w:hint="eastAsia" w:ascii="方正楷体_GBK" w:hAnsi="方正楷体_GBK" w:eastAsia="方正楷体_GBK" w:cs="方正楷体_GBK"/>
          <w:kern w:val="2"/>
          <w:sz w:val="32"/>
          <w:szCs w:val="32"/>
        </w:rPr>
        <w:t>、</w:t>
      </w:r>
      <w:r>
        <w:rPr>
          <w:rFonts w:ascii="方正楷体_GBK" w:hAnsi="方正楷体_GBK" w:eastAsia="方正楷体_GBK" w:cs="方正楷体_GBK"/>
          <w:kern w:val="2"/>
          <w:sz w:val="32"/>
          <w:szCs w:val="32"/>
        </w:rPr>
        <w:t>市交通运输局、</w:t>
      </w:r>
      <w:r>
        <w:rPr>
          <w:rFonts w:hint="eastAsia" w:ascii="方正楷体_GBK" w:hAnsi="方正楷体_GBK" w:eastAsia="方正楷体_GBK" w:cs="方正楷体_GBK"/>
          <w:kern w:val="2"/>
          <w:sz w:val="32"/>
          <w:szCs w:val="32"/>
        </w:rPr>
        <w:t>市供销总社）</w:t>
      </w:r>
    </w:p>
    <w:p>
      <w:pPr>
        <w:pStyle w:val="5"/>
        <w:spacing w:beforeAutospacing="0" w:afterAutospacing="0" w:line="560" w:lineRule="exact"/>
        <w:ind w:firstLine="640" w:firstLineChars="200"/>
        <w:jc w:val="both"/>
        <w:textAlignment w:val="top"/>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、政策扶持</w:t>
      </w:r>
    </w:p>
    <w:p>
      <w:pPr>
        <w:pStyle w:val="5"/>
        <w:spacing w:beforeAutospacing="0" w:afterAutospacing="0" w:line="560" w:lineRule="exact"/>
        <w:ind w:firstLine="640" w:firstLineChars="200"/>
        <w:jc w:val="both"/>
        <w:textAlignment w:val="top"/>
        <w:rPr>
          <w:rFonts w:ascii="Times New Roman" w:hAnsi="Times New Roman" w:eastAsia="方正楷体_GBK"/>
          <w:sz w:val="32"/>
          <w:szCs w:val="32"/>
        </w:rPr>
      </w:pPr>
      <w:r>
        <w:rPr>
          <w:rFonts w:ascii="Times New Roman" w:hAnsi="Times New Roman" w:eastAsia="方正楷体_GBK"/>
          <w:sz w:val="32"/>
          <w:szCs w:val="32"/>
        </w:rPr>
        <w:t>（一）</w:t>
      </w:r>
      <w:r>
        <w:rPr>
          <w:rFonts w:hint="eastAsia" w:ascii="Times New Roman" w:hAnsi="Times New Roman" w:eastAsia="方正楷体_GBK"/>
          <w:sz w:val="32"/>
          <w:szCs w:val="32"/>
        </w:rPr>
        <w:t>项目招引方面</w:t>
      </w:r>
    </w:p>
    <w:p>
      <w:pPr>
        <w:pStyle w:val="5"/>
        <w:spacing w:beforeAutospacing="0" w:afterAutospacing="0" w:line="560" w:lineRule="exact"/>
        <w:ind w:firstLine="640" w:firstLineChars="200"/>
        <w:jc w:val="both"/>
        <w:textAlignment w:val="top"/>
        <w:rPr>
          <w:rFonts w:ascii="Times New Roman" w:hAnsi="Times New Roman" w:eastAsia="方正楷体_GBK"/>
          <w:kern w:val="2"/>
          <w:sz w:val="32"/>
          <w:szCs w:val="32"/>
        </w:rPr>
      </w:pPr>
      <w:r>
        <w:rPr>
          <w:rFonts w:hint="eastAsia" w:ascii="Times New Roman" w:hAnsi="Times New Roman" w:eastAsia="方正仿宋_GBK"/>
          <w:kern w:val="2"/>
          <w:sz w:val="32"/>
          <w:szCs w:val="32"/>
        </w:rPr>
        <w:t>1.</w:t>
      </w:r>
      <w:r>
        <w:rPr>
          <w:rFonts w:hint="eastAsia" w:ascii="Times New Roman" w:hAnsi="Times New Roman" w:eastAsia="方正仿宋_GBK"/>
          <w:kern w:val="2"/>
          <w:sz w:val="32"/>
          <w:szCs w:val="32"/>
          <w:lang w:val="en-US" w:eastAsia="zh-CN"/>
        </w:rPr>
        <w:t xml:space="preserve"> </w:t>
      </w:r>
      <w:r>
        <w:rPr>
          <w:rFonts w:ascii="Times New Roman" w:hAnsi="Times New Roman" w:eastAsia="方正仿宋_GBK"/>
          <w:kern w:val="2"/>
          <w:sz w:val="32"/>
          <w:szCs w:val="32"/>
        </w:rPr>
        <w:t>对新招引的计划投资亿元以上</w:t>
      </w:r>
      <w:r>
        <w:rPr>
          <w:rFonts w:hint="eastAsia" w:ascii="Times New Roman" w:hAnsi="Times New Roman" w:eastAsia="方正仿宋_GBK"/>
          <w:kern w:val="2"/>
          <w:sz w:val="32"/>
          <w:szCs w:val="32"/>
        </w:rPr>
        <w:t>食品加工</w:t>
      </w:r>
      <w:r>
        <w:rPr>
          <w:rFonts w:ascii="Times New Roman" w:hAnsi="Times New Roman" w:eastAsia="方正仿宋_GBK"/>
          <w:kern w:val="2"/>
          <w:sz w:val="32"/>
          <w:szCs w:val="32"/>
        </w:rPr>
        <w:t>项目，</w:t>
      </w:r>
      <w:r>
        <w:rPr>
          <w:rFonts w:hint="eastAsia" w:ascii="Times New Roman" w:hAnsi="Times New Roman" w:eastAsia="方正仿宋_GBK"/>
          <w:kern w:val="2"/>
          <w:sz w:val="32"/>
          <w:szCs w:val="32"/>
        </w:rPr>
        <w:t>实行“五个一”挂钩帮办，按照“一项目一议”的方式，由项目落户的县（区）、园区优先给予重点支持。</w:t>
      </w:r>
      <w:r>
        <w:rPr>
          <w:rFonts w:hint="eastAsia" w:ascii="方正楷体_GBK" w:hAnsi="方正楷体_GBK" w:eastAsia="方正楷体_GBK" w:cs="方正楷体_GBK"/>
          <w:sz w:val="32"/>
          <w:szCs w:val="32"/>
        </w:rPr>
        <w:t>（责任单位：各县（区）人民政府、宿迁经开区、湖滨新区、洋河新区管委会）</w:t>
      </w:r>
    </w:p>
    <w:p>
      <w:pPr>
        <w:pStyle w:val="5"/>
        <w:spacing w:beforeAutospacing="0" w:afterAutospacing="0" w:line="560" w:lineRule="exact"/>
        <w:ind w:firstLine="640" w:firstLineChars="200"/>
        <w:jc w:val="both"/>
        <w:textAlignment w:val="top"/>
        <w:rPr>
          <w:rFonts w:ascii="Times New Roman" w:hAnsi="Times New Roman" w:eastAsia="方正楷体_GBK"/>
          <w:kern w:val="2"/>
          <w:sz w:val="32"/>
          <w:szCs w:val="32"/>
        </w:rPr>
      </w:pPr>
      <w:r>
        <w:rPr>
          <w:rFonts w:hint="eastAsia" w:ascii="Times New Roman" w:hAnsi="Times New Roman" w:eastAsia="方正仿宋_GBK"/>
          <w:kern w:val="2"/>
          <w:sz w:val="32"/>
          <w:szCs w:val="32"/>
        </w:rPr>
        <w:t>2.</w:t>
      </w:r>
      <w:r>
        <w:rPr>
          <w:rFonts w:hint="eastAsia" w:ascii="Times New Roman" w:hAnsi="Times New Roman" w:eastAsia="方正仿宋_GBK"/>
          <w:kern w:val="2"/>
          <w:sz w:val="32"/>
          <w:szCs w:val="32"/>
          <w:lang w:val="en-US" w:eastAsia="zh-CN"/>
        </w:rPr>
        <w:t xml:space="preserve"> </w:t>
      </w:r>
      <w:r>
        <w:rPr>
          <w:rFonts w:hint="eastAsia" w:ascii="Times New Roman" w:hAnsi="Times New Roman" w:eastAsia="方正仿宋_GBK"/>
          <w:kern w:val="2"/>
          <w:sz w:val="32"/>
          <w:szCs w:val="32"/>
        </w:rPr>
        <w:t>对引进的补链强链项目，给予不超过实际投入20%的奖补，单个项目最高不超过200万元。</w:t>
      </w:r>
      <w:r>
        <w:rPr>
          <w:rFonts w:hint="eastAsia" w:ascii="方正楷体_GBK" w:hAnsi="方正楷体_GBK" w:eastAsia="方正楷体_GBK" w:cs="方正楷体_GBK"/>
          <w:sz w:val="32"/>
          <w:szCs w:val="32"/>
        </w:rPr>
        <w:t>（责任单位：市工业和信息化局、市财政局）</w:t>
      </w:r>
    </w:p>
    <w:p>
      <w:pPr>
        <w:overflowPunct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rPr>
        <w:t>企业培育方面</w:t>
      </w:r>
    </w:p>
    <w:p>
      <w:pPr>
        <w:pStyle w:val="5"/>
        <w:spacing w:beforeAutospacing="0" w:afterAutospacing="0" w:line="560" w:lineRule="exact"/>
        <w:ind w:firstLine="640" w:firstLineChars="200"/>
        <w:jc w:val="both"/>
        <w:textAlignment w:val="top"/>
        <w:rPr>
          <w:rFonts w:ascii="Times New Roman" w:hAnsi="Times New Roman" w:eastAsia="方正楷体_GBK"/>
          <w:kern w:val="2"/>
          <w:sz w:val="32"/>
          <w:szCs w:val="32"/>
        </w:rPr>
      </w:pPr>
      <w:r>
        <w:rPr>
          <w:rFonts w:hint="eastAsia" w:ascii="Times New Roman" w:hAnsi="Times New Roman" w:eastAsia="方正楷体_GBK"/>
          <w:sz w:val="32"/>
          <w:szCs w:val="32"/>
        </w:rPr>
        <w:t>3.</w:t>
      </w:r>
      <w:r>
        <w:rPr>
          <w:rFonts w:hint="eastAsia" w:ascii="Times New Roman" w:hAnsi="Times New Roman" w:eastAsia="方正楷体_GBK"/>
          <w:sz w:val="32"/>
          <w:szCs w:val="32"/>
          <w:lang w:val="en-US" w:eastAsia="zh-CN"/>
        </w:rPr>
        <w:t xml:space="preserve"> </w:t>
      </w:r>
      <w:r>
        <w:rPr>
          <w:rFonts w:ascii="Times New Roman" w:hAnsi="Times New Roman" w:eastAsia="方正仿宋_GBK"/>
          <w:sz w:val="32"/>
          <w:szCs w:val="32"/>
        </w:rPr>
        <w:t>对首次升规</w:t>
      </w:r>
      <w:r>
        <w:rPr>
          <w:rFonts w:hint="eastAsia" w:ascii="Times New Roman" w:hAnsi="Times New Roman" w:eastAsia="方正仿宋_GBK"/>
          <w:sz w:val="32"/>
          <w:szCs w:val="32"/>
        </w:rPr>
        <w:t>入统</w:t>
      </w:r>
      <w:r>
        <w:rPr>
          <w:rFonts w:ascii="Times New Roman" w:hAnsi="Times New Roman" w:eastAsia="方正仿宋_GBK"/>
          <w:sz w:val="32"/>
          <w:szCs w:val="32"/>
        </w:rPr>
        <w:t>的</w:t>
      </w:r>
      <w:r>
        <w:rPr>
          <w:rFonts w:hint="eastAsia" w:ascii="Times New Roman" w:hAnsi="Times New Roman" w:eastAsia="方正仿宋_GBK"/>
          <w:sz w:val="32"/>
          <w:szCs w:val="32"/>
        </w:rPr>
        <w:t>食品加工</w:t>
      </w:r>
      <w:r>
        <w:rPr>
          <w:rFonts w:ascii="Times New Roman" w:hAnsi="Times New Roman" w:eastAsia="方正仿宋_GBK"/>
          <w:sz w:val="32"/>
          <w:szCs w:val="32"/>
        </w:rPr>
        <w:t>企业，奖励</w:t>
      </w:r>
      <w:r>
        <w:rPr>
          <w:rFonts w:hint="eastAsia" w:ascii="Times New Roman" w:hAnsi="Times New Roman" w:eastAsia="方正仿宋_GBK"/>
          <w:sz w:val="32"/>
          <w:szCs w:val="32"/>
        </w:rPr>
        <w:t>15</w:t>
      </w:r>
      <w:r>
        <w:rPr>
          <w:rFonts w:ascii="Times New Roman" w:hAnsi="Times New Roman" w:eastAsia="方正仿宋_GBK"/>
          <w:sz w:val="32"/>
          <w:szCs w:val="32"/>
        </w:rPr>
        <w:t>万元</w:t>
      </w:r>
      <w:r>
        <w:rPr>
          <w:rFonts w:hint="eastAsia" w:ascii="Times New Roman" w:hAnsi="Times New Roman" w:eastAsia="方正仿宋_GBK"/>
          <w:sz w:val="32"/>
          <w:szCs w:val="32"/>
        </w:rPr>
        <w:t>；依据企业规模，</w:t>
      </w:r>
      <w:r>
        <w:rPr>
          <w:rFonts w:ascii="Times New Roman" w:hAnsi="Times New Roman" w:eastAsia="方正仿宋_GBK"/>
          <w:sz w:val="32"/>
          <w:szCs w:val="32"/>
        </w:rPr>
        <w:t>优先</w:t>
      </w:r>
      <w:r>
        <w:rPr>
          <w:rFonts w:hint="eastAsia" w:ascii="Times New Roman" w:hAnsi="Times New Roman" w:eastAsia="方正仿宋_GBK"/>
          <w:sz w:val="32"/>
          <w:szCs w:val="32"/>
        </w:rPr>
        <w:t>对应</w:t>
      </w:r>
      <w:r>
        <w:rPr>
          <w:rFonts w:ascii="Times New Roman" w:hAnsi="Times New Roman" w:eastAsia="方正仿宋_GBK"/>
          <w:sz w:val="32"/>
          <w:szCs w:val="32"/>
        </w:rPr>
        <w:t>申报</w:t>
      </w:r>
      <w:r>
        <w:rPr>
          <w:rFonts w:hint="eastAsia" w:ascii="Times New Roman" w:hAnsi="Times New Roman" w:eastAsia="方正仿宋_GBK"/>
          <w:sz w:val="32"/>
          <w:szCs w:val="32"/>
        </w:rPr>
        <w:t>国家、省、市级农业</w:t>
      </w:r>
      <w:r>
        <w:rPr>
          <w:rFonts w:ascii="Times New Roman" w:hAnsi="Times New Roman" w:eastAsia="方正仿宋_GBK"/>
          <w:sz w:val="32"/>
          <w:szCs w:val="32"/>
        </w:rPr>
        <w:t>产业</w:t>
      </w:r>
      <w:r>
        <w:rPr>
          <w:rFonts w:hint="eastAsia" w:ascii="Times New Roman" w:hAnsi="Times New Roman" w:eastAsia="方正仿宋_GBK"/>
          <w:sz w:val="32"/>
          <w:szCs w:val="32"/>
        </w:rPr>
        <w:t>化</w:t>
      </w:r>
      <w:r>
        <w:rPr>
          <w:rFonts w:ascii="Times New Roman" w:hAnsi="Times New Roman" w:eastAsia="方正仿宋_GBK"/>
          <w:sz w:val="32"/>
          <w:szCs w:val="32"/>
        </w:rPr>
        <w:t>龙头企业。</w:t>
      </w:r>
      <w:r>
        <w:rPr>
          <w:rFonts w:hint="eastAsia" w:ascii="方正楷体_GBK" w:hAnsi="方正楷体_GBK" w:eastAsia="方正楷体_GBK" w:cs="方正楷体_GBK"/>
          <w:sz w:val="32"/>
          <w:szCs w:val="32"/>
        </w:rPr>
        <w:t>（责任单位：市工业和信息化局、市农业农村局、市财政局）</w:t>
      </w:r>
    </w:p>
    <w:p>
      <w:pPr>
        <w:overflowPunct w:val="0"/>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对</w:t>
      </w:r>
      <w:r>
        <w:rPr>
          <w:rFonts w:hint="eastAsia" w:ascii="Times New Roman" w:hAnsi="Times New Roman" w:eastAsia="方正仿宋_GBK" w:cs="Times New Roman"/>
          <w:sz w:val="32"/>
          <w:szCs w:val="32"/>
        </w:rPr>
        <w:t>开票</w:t>
      </w:r>
      <w:r>
        <w:rPr>
          <w:rFonts w:ascii="Times New Roman" w:hAnsi="Times New Roman" w:eastAsia="方正仿宋_GBK" w:cs="Times New Roman"/>
          <w:sz w:val="32"/>
          <w:szCs w:val="32"/>
        </w:rPr>
        <w:t>销售收入首次达到</w:t>
      </w:r>
      <w:r>
        <w:rPr>
          <w:rFonts w:hint="eastAsia" w:ascii="Times New Roman" w:hAnsi="Times New Roman" w:eastAsia="方正仿宋_GBK" w:cs="Times New Roman"/>
          <w:sz w:val="32"/>
          <w:szCs w:val="32"/>
        </w:rPr>
        <w:t>5千万</w:t>
      </w:r>
      <w:r>
        <w:rPr>
          <w:rFonts w:ascii="Times New Roman" w:hAnsi="Times New Roman" w:eastAsia="方正仿宋_GBK" w:cs="Times New Roman"/>
          <w:sz w:val="32"/>
          <w:szCs w:val="32"/>
        </w:rPr>
        <w:t>元的奖励</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首次达到</w:t>
      </w:r>
      <w:r>
        <w:rPr>
          <w:rFonts w:hint="eastAsia" w:ascii="Times New Roman" w:hAnsi="Times New Roman" w:eastAsia="方正仿宋_GBK" w:cs="Times New Roman"/>
          <w:sz w:val="32"/>
          <w:szCs w:val="32"/>
        </w:rPr>
        <w:t>1亿</w:t>
      </w:r>
      <w:r>
        <w:rPr>
          <w:rFonts w:ascii="Times New Roman" w:hAnsi="Times New Roman" w:eastAsia="方正仿宋_GBK" w:cs="Times New Roman"/>
          <w:sz w:val="32"/>
          <w:szCs w:val="32"/>
        </w:rPr>
        <w:t>元的奖励</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，首次达到10亿元的奖励50万元，每新上一个10亿元台阶再奖励50万元。</w:t>
      </w:r>
      <w:r>
        <w:rPr>
          <w:rFonts w:hint="eastAsia" w:ascii="方正楷体_GBK" w:hAnsi="方正楷体_GBK" w:eastAsia="方正楷体_GBK" w:cs="方正楷体_GBK"/>
          <w:sz w:val="32"/>
          <w:szCs w:val="32"/>
        </w:rPr>
        <w:t>（责任单位：市工业和信息化局、市财政局）</w:t>
      </w:r>
    </w:p>
    <w:p>
      <w:pPr>
        <w:overflowPunct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对产业龙头企业全资收购本地上下游中小企业延伸拓展产业链条的，给予收购额3%奖励，最高不超过100万元。</w:t>
      </w:r>
      <w:r>
        <w:rPr>
          <w:rFonts w:hint="eastAsia" w:ascii="方正楷体_GBK" w:hAnsi="方正楷体_GBK" w:eastAsia="方正楷体_GBK" w:cs="方正楷体_GBK"/>
          <w:sz w:val="32"/>
          <w:szCs w:val="32"/>
        </w:rPr>
        <w:t>（责任单位：市工业和信息化局、市财政局）</w:t>
      </w:r>
    </w:p>
    <w:p>
      <w:pPr>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（三）载体建设方面</w:t>
      </w:r>
    </w:p>
    <w:p>
      <w:pPr>
        <w:overflowPunct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对获批省级农产品加工集中区示范区的县区，在省级支持基础上，再给予500万元奖励。</w:t>
      </w:r>
      <w:r>
        <w:rPr>
          <w:rFonts w:hint="eastAsia" w:ascii="方正楷体_GBK" w:hAnsi="方正楷体_GBK" w:eastAsia="方正楷体_GBK" w:cs="方正楷体_GBK"/>
          <w:sz w:val="32"/>
          <w:szCs w:val="32"/>
        </w:rPr>
        <w:t>（责任单位：市农业农村局、市财政局）</w:t>
      </w:r>
    </w:p>
    <w:p>
      <w:pPr>
        <w:overflowPunct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对食品加工年产值超50亿元的食品产业园（农产品加工集中区），给予300万元奖励，每新增一个50亿元，再行奖励300万元。</w:t>
      </w:r>
      <w:r>
        <w:rPr>
          <w:rFonts w:hint="eastAsia" w:ascii="方正楷体_GBK" w:hAnsi="方正楷体_GBK" w:eastAsia="方正楷体_GBK" w:cs="方正楷体_GBK"/>
          <w:sz w:val="32"/>
          <w:szCs w:val="32"/>
        </w:rPr>
        <w:t>（责任单位：市农业农村局、市财政局）</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四</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创新驱动方面</w:t>
      </w:r>
    </w:p>
    <w:p>
      <w:pPr>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8.</w:t>
      </w:r>
      <w:r>
        <w:rPr>
          <w:rFonts w:hint="eastAsia" w:ascii="Times New Roman" w:hAnsi="Times New Roman" w:eastAsia="方正楷体_GBK" w:cs="Times New Roman"/>
          <w:sz w:val="32"/>
          <w:szCs w:val="32"/>
          <w:lang w:val="en-US" w:eastAsia="zh-CN"/>
        </w:rPr>
        <w:t xml:space="preserve"> </w:t>
      </w:r>
      <w:r>
        <w:rPr>
          <w:rFonts w:ascii="Times New Roman" w:hAnsi="Times New Roman" w:eastAsia="方正仿宋_GBK" w:cs="Times New Roman"/>
          <w:sz w:val="32"/>
          <w:szCs w:val="32"/>
        </w:rPr>
        <w:t>对企业开展关键核心技术攻关产生的研发费用给予30%补贴，最高300万元。</w:t>
      </w:r>
      <w:r>
        <w:rPr>
          <w:rFonts w:hint="eastAsia" w:ascii="方正楷体_GBK" w:hAnsi="方正楷体_GBK" w:eastAsia="方正楷体_GBK" w:cs="方正楷体_GBK"/>
          <w:sz w:val="32"/>
          <w:szCs w:val="32"/>
        </w:rPr>
        <w:t>（责任单位：市科技局、市财政局）</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对新</w:t>
      </w:r>
      <w:r>
        <w:rPr>
          <w:rFonts w:hint="eastAsia" w:ascii="Times New Roman" w:hAnsi="Times New Roman" w:eastAsia="方正仿宋_GBK" w:cs="Times New Roman"/>
          <w:sz w:val="32"/>
          <w:szCs w:val="32"/>
        </w:rPr>
        <w:t>获批</w:t>
      </w:r>
      <w:r>
        <w:rPr>
          <w:rFonts w:ascii="Times New Roman" w:hAnsi="Times New Roman" w:eastAsia="方正仿宋_GBK" w:cs="Times New Roman"/>
          <w:sz w:val="32"/>
          <w:szCs w:val="32"/>
        </w:rPr>
        <w:t>国家</w:t>
      </w:r>
      <w:r>
        <w:rPr>
          <w:rFonts w:hint="eastAsia" w:ascii="Times New Roman" w:hAnsi="Times New Roman" w:eastAsia="方正仿宋_GBK" w:cs="Times New Roman"/>
          <w:sz w:val="32"/>
          <w:szCs w:val="32"/>
        </w:rPr>
        <w:t>级</w:t>
      </w:r>
      <w:r>
        <w:rPr>
          <w:rFonts w:ascii="Times New Roman" w:hAnsi="Times New Roman" w:eastAsia="方正仿宋_GBK" w:cs="Times New Roman"/>
          <w:sz w:val="32"/>
          <w:szCs w:val="32"/>
        </w:rPr>
        <w:t>、省</w:t>
      </w:r>
      <w:r>
        <w:rPr>
          <w:rFonts w:hint="eastAsia" w:ascii="Times New Roman" w:hAnsi="Times New Roman" w:eastAsia="方正仿宋_GBK" w:cs="Times New Roman"/>
          <w:sz w:val="32"/>
          <w:szCs w:val="32"/>
        </w:rPr>
        <w:t>级研发机构</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分别奖励</w:t>
      </w:r>
      <w:r>
        <w:rPr>
          <w:rFonts w:hint="eastAsia" w:ascii="Times New Roman" w:hAnsi="Times New Roman" w:eastAsia="方正仿宋_GBK" w:cs="Times New Roman"/>
          <w:sz w:val="32"/>
          <w:szCs w:val="32"/>
        </w:rPr>
        <w:t>100</w:t>
      </w:r>
      <w:r>
        <w:rPr>
          <w:rFonts w:ascii="Times New Roman" w:hAnsi="Times New Roman" w:eastAsia="方正仿宋_GBK" w:cs="Times New Roman"/>
          <w:sz w:val="32"/>
          <w:szCs w:val="32"/>
        </w:rPr>
        <w:t>万元、30万元</w:t>
      </w:r>
      <w:r>
        <w:rPr>
          <w:rFonts w:hint="eastAsia" w:ascii="Times New Roman" w:hAnsi="Times New Roman" w:eastAsia="方正仿宋_GBK" w:cs="Times New Roman"/>
          <w:sz w:val="32"/>
          <w:szCs w:val="32"/>
        </w:rPr>
        <w:t>。</w:t>
      </w:r>
      <w:r>
        <w:rPr>
          <w:rFonts w:hint="eastAsia" w:ascii="方正楷体_GBK" w:hAnsi="方正楷体_GBK" w:eastAsia="方正楷体_GBK" w:cs="方正楷体_GBK"/>
          <w:sz w:val="32"/>
          <w:szCs w:val="32"/>
        </w:rPr>
        <w:t>（责任单位：市科技局、市发展改革委、市工业和信息化局、市财政局）</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对主导制（修）国家标准、行业标准</w:t>
      </w:r>
      <w:r>
        <w:rPr>
          <w:rFonts w:hint="eastAsia" w:ascii="Times New Roman" w:hAnsi="Times New Roman" w:eastAsia="方正仿宋_GBK" w:cs="Times New Roman"/>
          <w:sz w:val="32"/>
          <w:szCs w:val="32"/>
        </w:rPr>
        <w:t>、地方标准</w:t>
      </w:r>
      <w:r>
        <w:rPr>
          <w:rFonts w:ascii="Times New Roman" w:hAnsi="Times New Roman" w:eastAsia="方正仿宋_GBK" w:cs="Times New Roman"/>
          <w:sz w:val="32"/>
          <w:szCs w:val="32"/>
        </w:rPr>
        <w:t>的，分别给予60万元、40万元</w:t>
      </w:r>
      <w:r>
        <w:rPr>
          <w:rFonts w:hint="eastAsia" w:ascii="Times New Roman" w:hAnsi="Times New Roman" w:eastAsia="方正仿宋_GBK" w:cs="Times New Roman"/>
          <w:sz w:val="32"/>
          <w:szCs w:val="32"/>
        </w:rPr>
        <w:t>、20万元</w:t>
      </w:r>
      <w:r>
        <w:rPr>
          <w:rFonts w:ascii="Times New Roman" w:hAnsi="Times New Roman" w:eastAsia="方正仿宋_GBK" w:cs="Times New Roman"/>
          <w:sz w:val="32"/>
          <w:szCs w:val="32"/>
        </w:rPr>
        <w:t>一次性奖励。</w:t>
      </w:r>
      <w:r>
        <w:rPr>
          <w:rFonts w:hint="eastAsia" w:ascii="方正楷体_GBK" w:hAnsi="方正楷体_GBK" w:eastAsia="方正楷体_GBK" w:cs="方正楷体_GBK"/>
          <w:sz w:val="32"/>
          <w:szCs w:val="32"/>
        </w:rPr>
        <w:t>（责任单位：市市场监管局、市财政局）</w:t>
      </w:r>
    </w:p>
    <w:p>
      <w:pPr>
        <w:spacing w:line="560" w:lineRule="exact"/>
        <w:ind w:firstLine="640" w:firstLineChars="200"/>
        <w:rPr>
          <w:rFonts w:ascii="Times New Roman" w:hAnsi="Times New Roman" w:eastAsia="方正楷体_GBK" w:cs="Times New Roman"/>
          <w:kern w:val="0"/>
          <w:sz w:val="32"/>
          <w:szCs w:val="32"/>
          <w:lang w:bidi="ar"/>
        </w:rPr>
      </w:pPr>
      <w:r>
        <w:rPr>
          <w:rFonts w:hint="eastAsia" w:ascii="Times New Roman" w:hAnsi="Times New Roman" w:eastAsia="方正楷体_GBK" w:cs="Times New Roman"/>
          <w:kern w:val="0"/>
          <w:sz w:val="32"/>
          <w:szCs w:val="32"/>
          <w:lang w:bidi="ar"/>
        </w:rPr>
        <w:t>（五）技术改造方面</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kern w:val="0"/>
          <w:sz w:val="32"/>
          <w:szCs w:val="32"/>
          <w:lang w:bidi="ar"/>
        </w:rPr>
        <w:t>11.</w:t>
      </w:r>
      <w:r>
        <w:rPr>
          <w:rFonts w:hint="eastAsia" w:ascii="Times New Roman" w:hAnsi="Times New Roman" w:eastAsia="方正楷体_GBK" w:cs="Times New Roman"/>
          <w:kern w:val="0"/>
          <w:sz w:val="32"/>
          <w:szCs w:val="32"/>
          <w:lang w:val="en-US" w:eastAsia="zh-CN" w:bidi="ar"/>
        </w:rPr>
        <w:t xml:space="preserve"> </w:t>
      </w:r>
      <w:r>
        <w:rPr>
          <w:rFonts w:hint="eastAsia" w:ascii="Times New Roman" w:hAnsi="Times New Roman" w:eastAsia="方正仿宋_GBK" w:cs="Times New Roman"/>
          <w:sz w:val="32"/>
          <w:szCs w:val="32"/>
        </w:rPr>
        <w:t>对列入固定资产投资项目库、当年实施</w:t>
      </w:r>
      <w:r>
        <w:rPr>
          <w:rFonts w:ascii="Times New Roman" w:hAnsi="Times New Roman" w:eastAsia="方正仿宋_GBK" w:cs="Times New Roman"/>
          <w:sz w:val="32"/>
          <w:szCs w:val="32"/>
        </w:rPr>
        <w:t>的技术改造项目，</w:t>
      </w:r>
      <w:r>
        <w:rPr>
          <w:rFonts w:hint="eastAsia" w:ascii="Times New Roman" w:hAnsi="Times New Roman" w:eastAsia="方正仿宋_GBK" w:cs="Times New Roman"/>
          <w:sz w:val="32"/>
          <w:szCs w:val="32"/>
        </w:rPr>
        <w:t>按照现行相关规定给予奖励。</w:t>
      </w:r>
      <w:r>
        <w:rPr>
          <w:rFonts w:hint="eastAsia" w:ascii="方正楷体_GBK" w:hAnsi="方正楷体_GBK" w:eastAsia="方正楷体_GBK" w:cs="方正楷体_GBK"/>
          <w:sz w:val="32"/>
          <w:szCs w:val="32"/>
        </w:rPr>
        <w:t>（责任单位：市工业和信息化局、市统计局、市财政局）</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12.</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对获批省级示范智能工厂的奖励200万元，对获批省级示范智能车间的奖励50万元。</w:t>
      </w:r>
      <w:r>
        <w:rPr>
          <w:rFonts w:hint="eastAsia" w:ascii="方正楷体_GBK" w:hAnsi="方正楷体_GBK" w:eastAsia="方正楷体_GBK" w:cs="方正楷体_GBK"/>
          <w:sz w:val="32"/>
          <w:szCs w:val="32"/>
        </w:rPr>
        <w:t>（责任单位：市工业和信息化局、市财政局）</w:t>
      </w:r>
    </w:p>
    <w:p>
      <w:pPr>
        <w:spacing w:line="560" w:lineRule="exact"/>
        <w:ind w:firstLine="640" w:firstLineChars="200"/>
        <w:rPr>
          <w:rFonts w:ascii="Times New Roman" w:hAnsi="Times New Roman" w:eastAsia="方正楷体_GBK" w:cs="Times New Roman"/>
          <w:kern w:val="0"/>
          <w:sz w:val="32"/>
          <w:szCs w:val="32"/>
          <w:lang w:bidi="ar"/>
        </w:rPr>
      </w:pPr>
      <w:r>
        <w:rPr>
          <w:rFonts w:hint="eastAsia" w:ascii="Times New Roman" w:hAnsi="Times New Roman" w:eastAsia="方正仿宋_GBK" w:cs="Times New Roman"/>
          <w:sz w:val="32"/>
          <w:szCs w:val="32"/>
        </w:rPr>
        <w:t>13.</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对企业实施清洁生产、循环经济项目，设备投资500万元以上，按照6%奖励，最高200万元。对新命名为国家级、省级绿色工厂和绿色供应链管理示范企业的，分别奖励50万元、40万元。获批国家、省绿色产品的，分别奖励30万元、20万元。</w:t>
      </w:r>
      <w:r>
        <w:rPr>
          <w:rFonts w:hint="eastAsia" w:ascii="方正楷体_GBK" w:hAnsi="方正楷体_GBK" w:eastAsia="方正楷体_GBK" w:cs="方正楷体_GBK"/>
          <w:sz w:val="32"/>
          <w:szCs w:val="32"/>
        </w:rPr>
        <w:t>（责任单位：市工业和信息化局、市财政局）</w:t>
      </w:r>
    </w:p>
    <w:p>
      <w:pPr>
        <w:pStyle w:val="5"/>
        <w:spacing w:beforeAutospacing="0" w:afterAutospacing="0" w:line="560" w:lineRule="exact"/>
        <w:ind w:firstLine="640" w:firstLineChars="200"/>
        <w:jc w:val="both"/>
        <w:textAlignment w:val="top"/>
        <w:rPr>
          <w:rFonts w:ascii="Times New Roman" w:hAnsi="Times New Roman" w:eastAsia="方正楷体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六</w:t>
      </w:r>
      <w:r>
        <w:rPr>
          <w:rFonts w:ascii="Times New Roman" w:hAnsi="Times New Roman" w:eastAsia="方正楷体_GBK"/>
          <w:sz w:val="32"/>
          <w:szCs w:val="32"/>
        </w:rPr>
        <w:t>）</w:t>
      </w:r>
      <w:r>
        <w:rPr>
          <w:rFonts w:hint="eastAsia" w:ascii="Times New Roman" w:hAnsi="Times New Roman" w:eastAsia="方正楷体_GBK"/>
          <w:sz w:val="32"/>
          <w:szCs w:val="32"/>
        </w:rPr>
        <w:t>产业协同方面</w:t>
      </w:r>
    </w:p>
    <w:p>
      <w:pPr>
        <w:pStyle w:val="5"/>
        <w:spacing w:beforeAutospacing="0" w:afterAutospacing="0" w:line="560" w:lineRule="exact"/>
        <w:ind w:firstLine="640" w:firstLineChars="200"/>
        <w:jc w:val="both"/>
        <w:textAlignment w:val="top"/>
        <w:rPr>
          <w:rFonts w:ascii="Times New Roman" w:hAnsi="Times New Roman" w:eastAsia="方正仿宋_GBK"/>
          <w:kern w:val="2"/>
          <w:sz w:val="32"/>
          <w:szCs w:val="32"/>
        </w:rPr>
      </w:pPr>
      <w:r>
        <w:rPr>
          <w:rFonts w:hint="eastAsia" w:ascii="Times New Roman" w:hAnsi="Times New Roman" w:eastAsia="方正仿宋_GBK"/>
          <w:kern w:val="2"/>
          <w:sz w:val="32"/>
          <w:szCs w:val="32"/>
        </w:rPr>
        <w:t>14.</w:t>
      </w:r>
      <w:r>
        <w:rPr>
          <w:rFonts w:hint="eastAsia" w:ascii="Times New Roman" w:hAnsi="Times New Roman" w:eastAsia="方正仿宋_GBK"/>
          <w:kern w:val="2"/>
          <w:sz w:val="32"/>
          <w:szCs w:val="32"/>
          <w:lang w:val="en-US" w:eastAsia="zh-CN"/>
        </w:rPr>
        <w:t xml:space="preserve"> </w:t>
      </w:r>
      <w:r>
        <w:rPr>
          <w:rFonts w:hint="eastAsia" w:ascii="Times New Roman" w:hAnsi="Times New Roman" w:eastAsia="方正仿宋_GBK"/>
          <w:kern w:val="2"/>
          <w:sz w:val="32"/>
          <w:szCs w:val="32"/>
        </w:rPr>
        <w:t>对在本地投资超1000万元建设原材料标准化生产基地的食品加工企业，纳入所在县区农业重大项目奖补。</w:t>
      </w:r>
      <w:r>
        <w:rPr>
          <w:rFonts w:hint="eastAsia" w:ascii="方正楷体_GBK" w:hAnsi="方正楷体_GBK" w:eastAsia="方正楷体_GBK" w:cs="方正楷体_GBK"/>
          <w:sz w:val="32"/>
          <w:szCs w:val="32"/>
        </w:rPr>
        <w:t>（责任单位：各县（区）人民政府、宿迁经开区、湖滨新区、洋河新区管委会）</w:t>
      </w:r>
    </w:p>
    <w:p>
      <w:pPr>
        <w:pStyle w:val="5"/>
        <w:spacing w:beforeAutospacing="0" w:afterAutospacing="0" w:line="560" w:lineRule="exact"/>
        <w:ind w:firstLine="640" w:firstLineChars="200"/>
        <w:jc w:val="both"/>
        <w:textAlignment w:val="top"/>
        <w:rPr>
          <w:rFonts w:ascii="Times New Roman" w:hAnsi="Times New Roman" w:eastAsia="方正楷体_GBK"/>
          <w:sz w:val="32"/>
          <w:szCs w:val="32"/>
        </w:rPr>
      </w:pPr>
      <w:r>
        <w:rPr>
          <w:rFonts w:hint="eastAsia" w:ascii="Times New Roman" w:hAnsi="Times New Roman" w:eastAsia="方正仿宋_GBK"/>
          <w:kern w:val="2"/>
          <w:sz w:val="32"/>
          <w:szCs w:val="32"/>
        </w:rPr>
        <w:t>15.</w:t>
      </w:r>
      <w:r>
        <w:rPr>
          <w:rFonts w:hint="eastAsia" w:ascii="Times New Roman" w:hAnsi="Times New Roman" w:eastAsia="方正仿宋_GBK"/>
          <w:kern w:val="2"/>
          <w:sz w:val="32"/>
          <w:szCs w:val="32"/>
          <w:lang w:val="en-US" w:eastAsia="zh-CN"/>
        </w:rPr>
        <w:t xml:space="preserve"> </w:t>
      </w:r>
      <w:r>
        <w:rPr>
          <w:rFonts w:hint="eastAsia" w:ascii="Times New Roman" w:hAnsi="Times New Roman" w:eastAsia="方正仿宋_GBK"/>
          <w:kern w:val="2"/>
          <w:sz w:val="32"/>
          <w:szCs w:val="32"/>
        </w:rPr>
        <w:t>对牵头建立产业化联合体的规上企业或新成立的食品（农副产品）营销企业，与本市上游农场（合作社）或上下游企业开展订单合作，且年采购额不低于500万元的，按其年采购额增量的2%给予奖励，单个企业奖励总额不超过100万元。</w:t>
      </w:r>
      <w:r>
        <w:rPr>
          <w:rFonts w:hint="eastAsia" w:ascii="方正楷体_GBK" w:hAnsi="方正楷体_GBK" w:eastAsia="方正楷体_GBK" w:cs="方正楷体_GBK"/>
          <w:sz w:val="32"/>
          <w:szCs w:val="32"/>
        </w:rPr>
        <w:t>（责任单位：市农业农村局、市财政局）</w:t>
      </w:r>
    </w:p>
    <w:p>
      <w:pPr>
        <w:pStyle w:val="5"/>
        <w:spacing w:beforeAutospacing="0" w:afterAutospacing="0" w:line="560" w:lineRule="exact"/>
        <w:ind w:firstLine="640" w:firstLineChars="200"/>
        <w:jc w:val="both"/>
        <w:textAlignment w:val="top"/>
        <w:rPr>
          <w:rFonts w:ascii="Times New Roman" w:hAnsi="Times New Roman" w:eastAsia="方正楷体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七</w:t>
      </w:r>
      <w:r>
        <w:rPr>
          <w:rFonts w:ascii="Times New Roman" w:hAnsi="Times New Roman" w:eastAsia="方正楷体_GBK"/>
          <w:sz w:val="32"/>
          <w:szCs w:val="32"/>
        </w:rPr>
        <w:t>）品牌营销</w:t>
      </w:r>
      <w:r>
        <w:rPr>
          <w:rFonts w:hint="eastAsia" w:ascii="Times New Roman" w:hAnsi="Times New Roman" w:eastAsia="方正楷体_GBK"/>
          <w:sz w:val="32"/>
          <w:szCs w:val="32"/>
        </w:rPr>
        <w:t>方面</w:t>
      </w:r>
    </w:p>
    <w:p>
      <w:pPr>
        <w:pStyle w:val="5"/>
        <w:spacing w:beforeAutospacing="0" w:afterAutospacing="0" w:line="560" w:lineRule="exact"/>
        <w:ind w:firstLine="640" w:firstLineChars="200"/>
        <w:jc w:val="both"/>
        <w:textAlignment w:val="top"/>
        <w:rPr>
          <w:rFonts w:ascii="Times New Roman" w:hAnsi="Times New Roman" w:eastAsia="方正仿宋_GBK"/>
          <w:sz w:val="32"/>
          <w:szCs w:val="32"/>
          <w:lang w:bidi="ar"/>
        </w:rPr>
      </w:pPr>
      <w:r>
        <w:rPr>
          <w:rFonts w:hint="eastAsia" w:ascii="Times New Roman" w:hAnsi="Times New Roman" w:eastAsia="方正楷体_GBK"/>
          <w:sz w:val="32"/>
          <w:szCs w:val="32"/>
        </w:rPr>
        <w:t>16.</w:t>
      </w:r>
      <w:r>
        <w:rPr>
          <w:rFonts w:hint="eastAsia" w:ascii="Times New Roman" w:hAnsi="Times New Roman" w:eastAsia="方正楷体_GBK"/>
          <w:sz w:val="32"/>
          <w:szCs w:val="32"/>
          <w:lang w:val="en-US" w:eastAsia="zh-CN"/>
        </w:rPr>
        <w:t xml:space="preserve"> </w:t>
      </w:r>
      <w:r>
        <w:rPr>
          <w:rFonts w:ascii="Times New Roman" w:hAnsi="Times New Roman" w:eastAsia="方正仿宋_GBK"/>
          <w:sz w:val="32"/>
          <w:szCs w:val="32"/>
          <w:lang w:bidi="ar"/>
        </w:rPr>
        <w:t>鼓励</w:t>
      </w:r>
      <w:r>
        <w:rPr>
          <w:rFonts w:hint="eastAsia" w:ascii="Times New Roman" w:hAnsi="Times New Roman" w:eastAsia="方正仿宋_GBK"/>
          <w:sz w:val="32"/>
          <w:szCs w:val="32"/>
          <w:lang w:bidi="ar"/>
        </w:rPr>
        <w:t>食品加工</w:t>
      </w:r>
      <w:r>
        <w:rPr>
          <w:rFonts w:ascii="Times New Roman" w:hAnsi="Times New Roman" w:eastAsia="方正仿宋_GBK"/>
          <w:sz w:val="32"/>
          <w:szCs w:val="32"/>
          <w:lang w:bidi="ar"/>
        </w:rPr>
        <w:t>企业参加国际和全国性</w:t>
      </w:r>
      <w:r>
        <w:rPr>
          <w:rFonts w:hint="eastAsia" w:ascii="Times New Roman" w:hAnsi="Times New Roman" w:eastAsia="方正仿宋_GBK"/>
          <w:sz w:val="32"/>
          <w:szCs w:val="32"/>
          <w:lang w:bidi="ar"/>
        </w:rPr>
        <w:t>食品</w:t>
      </w:r>
      <w:r>
        <w:rPr>
          <w:rFonts w:ascii="Times New Roman" w:hAnsi="Times New Roman" w:eastAsia="方正仿宋_GBK"/>
          <w:sz w:val="32"/>
          <w:szCs w:val="32"/>
          <w:lang w:bidi="ar"/>
        </w:rPr>
        <w:t>展会,对参加相关展会的给予展位费</w:t>
      </w:r>
      <w:r>
        <w:rPr>
          <w:rFonts w:hint="eastAsia" w:ascii="Times New Roman" w:hAnsi="Times New Roman" w:eastAsia="方正仿宋_GBK"/>
          <w:sz w:val="32"/>
          <w:szCs w:val="32"/>
          <w:lang w:bidi="ar"/>
        </w:rPr>
        <w:t>全额</w:t>
      </w:r>
      <w:r>
        <w:rPr>
          <w:rFonts w:ascii="Times New Roman" w:hAnsi="Times New Roman" w:eastAsia="方正仿宋_GBK"/>
          <w:sz w:val="32"/>
          <w:szCs w:val="32"/>
          <w:lang w:bidi="ar"/>
        </w:rPr>
        <w:t>补助。</w:t>
      </w:r>
      <w:r>
        <w:rPr>
          <w:rFonts w:hint="eastAsia" w:ascii="方正楷体_GBK" w:hAnsi="方正楷体_GBK" w:eastAsia="方正楷体_GBK" w:cs="方正楷体_GBK"/>
          <w:sz w:val="32"/>
          <w:szCs w:val="32"/>
        </w:rPr>
        <w:t>（责任单位：市商务局、市工业和信息化局、市农业农村局、市财政局）</w:t>
      </w:r>
    </w:p>
    <w:p>
      <w:pPr>
        <w:pStyle w:val="5"/>
        <w:spacing w:beforeAutospacing="0" w:afterAutospacing="0" w:line="560" w:lineRule="exact"/>
        <w:ind w:firstLine="640" w:firstLineChars="200"/>
        <w:jc w:val="both"/>
        <w:textAlignment w:val="top"/>
        <w:rPr>
          <w:rFonts w:ascii="Times New Roman" w:hAnsi="Times New Roman" w:eastAsia="方正仿宋_GBK"/>
          <w:kern w:val="2"/>
          <w:sz w:val="32"/>
          <w:szCs w:val="32"/>
        </w:rPr>
      </w:pPr>
      <w:r>
        <w:rPr>
          <w:rFonts w:hint="eastAsia" w:ascii="Times New Roman" w:hAnsi="Times New Roman" w:eastAsia="方正仿宋_GBK"/>
          <w:sz w:val="32"/>
          <w:szCs w:val="32"/>
          <w:lang w:bidi="ar"/>
        </w:rPr>
        <w:t>17.</w:t>
      </w:r>
      <w:r>
        <w:rPr>
          <w:rFonts w:hint="eastAsia" w:ascii="Times New Roman" w:hAnsi="Times New Roman" w:eastAsia="方正仿宋_GBK"/>
          <w:sz w:val="32"/>
          <w:szCs w:val="32"/>
          <w:lang w:val="en-US" w:eastAsia="zh-CN" w:bidi="ar"/>
        </w:rPr>
        <w:t xml:space="preserve"> </w:t>
      </w:r>
      <w:r>
        <w:rPr>
          <w:rFonts w:ascii="Times New Roman" w:hAnsi="Times New Roman" w:eastAsia="方正仿宋_GBK"/>
          <w:sz w:val="32"/>
          <w:szCs w:val="32"/>
        </w:rPr>
        <w:t>对新成功入围农业农村部农业品牌精品培育计划的</w:t>
      </w:r>
      <w:r>
        <w:rPr>
          <w:rFonts w:hint="eastAsia" w:ascii="Times New Roman" w:hAnsi="Times New Roman" w:eastAsia="方正仿宋_GBK"/>
          <w:sz w:val="32"/>
          <w:szCs w:val="32"/>
        </w:rPr>
        <w:t>食品加工</w:t>
      </w:r>
      <w:r>
        <w:rPr>
          <w:rFonts w:ascii="Times New Roman" w:hAnsi="Times New Roman" w:eastAsia="方正仿宋_GBK"/>
          <w:sz w:val="32"/>
          <w:szCs w:val="32"/>
        </w:rPr>
        <w:t>品牌主体，给予50万元的一次性奖励</w:t>
      </w:r>
      <w:r>
        <w:rPr>
          <w:rFonts w:hint="eastAsia" w:ascii="Times New Roman" w:hAnsi="Times New Roman" w:eastAsia="方正仿宋_GBK"/>
          <w:sz w:val="32"/>
          <w:szCs w:val="32"/>
        </w:rPr>
        <w:t>。</w:t>
      </w:r>
      <w:r>
        <w:rPr>
          <w:rFonts w:ascii="Times New Roman" w:hAnsi="Times New Roman" w:eastAsia="方正仿宋_GBK"/>
          <w:sz w:val="32"/>
          <w:szCs w:val="32"/>
        </w:rPr>
        <w:t>对新获评为江苏省知名农产品区域公用品牌和产品品牌的，分别给予</w:t>
      </w:r>
      <w:r>
        <w:rPr>
          <w:rFonts w:hint="eastAsia" w:ascii="Times New Roman" w:hAnsi="Times New Roman" w:eastAsia="方正仿宋_GBK"/>
          <w:sz w:val="32"/>
          <w:szCs w:val="32"/>
        </w:rPr>
        <w:t>2</w:t>
      </w:r>
      <w:r>
        <w:rPr>
          <w:rFonts w:ascii="Times New Roman" w:hAnsi="Times New Roman" w:eastAsia="方正仿宋_GBK"/>
          <w:sz w:val="32"/>
          <w:szCs w:val="32"/>
        </w:rPr>
        <w:t>0万元、1</w:t>
      </w:r>
      <w:r>
        <w:rPr>
          <w:rFonts w:hint="eastAsia" w:ascii="Times New Roman" w:hAnsi="Times New Roman" w:eastAsia="方正仿宋_GBK"/>
          <w:sz w:val="32"/>
          <w:szCs w:val="32"/>
        </w:rPr>
        <w:t>0</w:t>
      </w:r>
      <w:r>
        <w:rPr>
          <w:rFonts w:ascii="Times New Roman" w:hAnsi="Times New Roman" w:eastAsia="方正仿宋_GBK"/>
          <w:sz w:val="32"/>
          <w:szCs w:val="32"/>
        </w:rPr>
        <w:t>万元的一次性奖励。</w:t>
      </w:r>
      <w:r>
        <w:rPr>
          <w:rFonts w:hint="eastAsia" w:ascii="Times New Roman" w:hAnsi="Times New Roman" w:eastAsia="方正仿宋_GBK"/>
          <w:sz w:val="32"/>
          <w:szCs w:val="32"/>
          <w:lang w:bidi="ar"/>
        </w:rPr>
        <w:t>对被认定为中国精品、江苏精品的，分别给予50万元、30万元一次性奖励。</w:t>
      </w:r>
      <w:r>
        <w:rPr>
          <w:rFonts w:hint="eastAsia" w:ascii="方正楷体_GBK" w:hAnsi="方正楷体_GBK" w:eastAsia="方正楷体_GBK" w:cs="方正楷体_GBK"/>
          <w:sz w:val="32"/>
          <w:szCs w:val="32"/>
        </w:rPr>
        <w:t>（责任单位：</w:t>
      </w:r>
      <w:r>
        <w:rPr>
          <w:rFonts w:ascii="方正楷体_GBK" w:hAnsi="方正楷体_GBK" w:eastAsia="方正楷体_GBK" w:cs="方正楷体_GBK"/>
          <w:kern w:val="2"/>
          <w:sz w:val="32"/>
          <w:szCs w:val="32"/>
        </w:rPr>
        <w:t>市市场监管局、</w:t>
      </w:r>
      <w:r>
        <w:rPr>
          <w:rFonts w:hint="eastAsia" w:ascii="方正楷体_GBK" w:hAnsi="方正楷体_GBK" w:eastAsia="方正楷体_GBK" w:cs="方正楷体_GBK"/>
          <w:sz w:val="32"/>
          <w:szCs w:val="32"/>
        </w:rPr>
        <w:t>市农业农村局、市财政局）</w:t>
      </w:r>
    </w:p>
    <w:p>
      <w:pPr>
        <w:pStyle w:val="5"/>
        <w:spacing w:beforeAutospacing="0" w:afterAutospacing="0" w:line="560" w:lineRule="exact"/>
        <w:ind w:firstLine="640" w:firstLineChars="200"/>
        <w:jc w:val="both"/>
        <w:textAlignment w:val="top"/>
        <w:rPr>
          <w:rFonts w:ascii="Times New Roman" w:hAnsi="Times New Roman" w:eastAsia="方正楷体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八</w:t>
      </w:r>
      <w:r>
        <w:rPr>
          <w:rFonts w:ascii="Times New Roman" w:hAnsi="Times New Roman" w:eastAsia="方正楷体_GBK"/>
          <w:sz w:val="32"/>
          <w:szCs w:val="32"/>
        </w:rPr>
        <w:t>）冷链物流</w:t>
      </w:r>
      <w:r>
        <w:rPr>
          <w:rFonts w:hint="eastAsia" w:ascii="Times New Roman" w:hAnsi="Times New Roman" w:eastAsia="方正楷体_GBK"/>
          <w:sz w:val="32"/>
          <w:szCs w:val="32"/>
        </w:rPr>
        <w:t>方面</w:t>
      </w:r>
    </w:p>
    <w:p>
      <w:pPr>
        <w:pStyle w:val="5"/>
        <w:spacing w:beforeAutospacing="0" w:afterAutospacing="0" w:line="560" w:lineRule="exact"/>
        <w:ind w:firstLine="640" w:firstLineChars="200"/>
        <w:jc w:val="both"/>
        <w:textAlignment w:val="top"/>
        <w:rPr>
          <w:rFonts w:hint="eastAsia" w:ascii="方正楷体_GBK" w:hAnsi="方正楷体_GBK" w:eastAsia="方正楷体_GBK" w:cs="方正楷体_GBK"/>
          <w:color w:val="auto"/>
          <w:sz w:val="32"/>
          <w:szCs w:val="32"/>
        </w:rPr>
      </w:pPr>
      <w:r>
        <w:rPr>
          <w:rFonts w:hint="eastAsia" w:ascii="Times New Roman" w:hAnsi="Times New Roman" w:eastAsia="方正楷体_GBK"/>
          <w:sz w:val="32"/>
          <w:szCs w:val="32"/>
        </w:rPr>
        <w:t>18.</w:t>
      </w:r>
      <w:r>
        <w:rPr>
          <w:rFonts w:hint="eastAsia" w:ascii="Times New Roman" w:hAnsi="Times New Roman" w:eastAsia="方正楷体_GBK"/>
          <w:sz w:val="32"/>
          <w:szCs w:val="32"/>
          <w:lang w:val="en-US" w:eastAsia="zh-CN"/>
        </w:rPr>
        <w:t xml:space="preserve"> </w:t>
      </w:r>
      <w:r>
        <w:rPr>
          <w:rFonts w:hint="eastAsia" w:ascii="Times New Roman" w:hAnsi="Times New Roman" w:eastAsia="方正仿宋_GBK"/>
          <w:color w:val="auto"/>
          <w:sz w:val="32"/>
          <w:szCs w:val="32"/>
        </w:rPr>
        <w:t>支持在产地就近建设改造具有商品化处理和跨区域配送功能的农产品产地集配中心，配备产后清洗、加工、预冷、烘干、质检、分级、包装、冷藏等设备，提升农产品商品化处理能力。按实际投资额的40%给予奖励，最高400万元。</w:t>
      </w:r>
      <w:r>
        <w:rPr>
          <w:rFonts w:hint="eastAsia" w:ascii="方正楷体_GBK" w:hAnsi="方正楷体_GBK" w:eastAsia="方正楷体_GBK" w:cs="方正楷体_GBK"/>
          <w:color w:val="auto"/>
          <w:sz w:val="32"/>
          <w:szCs w:val="32"/>
        </w:rPr>
        <w:t>（责任单位：市商务局、市财政局）</w:t>
      </w:r>
    </w:p>
    <w:p>
      <w:pPr>
        <w:pStyle w:val="5"/>
        <w:spacing w:beforeAutospacing="0" w:afterAutospacing="0" w:line="560" w:lineRule="exact"/>
        <w:ind w:firstLine="640" w:firstLineChars="200"/>
        <w:jc w:val="both"/>
        <w:textAlignment w:val="top"/>
        <w:rPr>
          <w:rFonts w:hint="eastAsia" w:ascii="方正楷体_GBK" w:hAnsi="方正楷体_GBK" w:eastAsia="方正楷体_GBK" w:cs="方正楷体_GBK"/>
          <w:sz w:val="32"/>
          <w:szCs w:val="32"/>
          <w:lang w:val="en-US" w:eastAsia="zh-CN"/>
        </w:rPr>
      </w:pPr>
      <w:r>
        <w:rPr>
          <w:rFonts w:hint="eastAsia" w:ascii="Times New Roman" w:hAnsi="Times New Roman" w:eastAsia="方正仿宋_GBK"/>
          <w:sz w:val="32"/>
          <w:szCs w:val="32"/>
        </w:rPr>
        <w:t>19.</w:t>
      </w:r>
      <w:r>
        <w:rPr>
          <w:rFonts w:hint="eastAsia" w:ascii="Times New Roman" w:hAnsi="Times New Roman" w:eastAsia="方正仿宋_GBK"/>
          <w:sz w:val="32"/>
          <w:szCs w:val="32"/>
          <w:lang w:val="en-US" w:eastAsia="zh-CN"/>
        </w:rPr>
        <w:t xml:space="preserve"> 对县级以上示范家庭农场、农民合作社示范社、已登记的农村集体经济组织</w:t>
      </w:r>
      <w:r>
        <w:rPr>
          <w:rFonts w:ascii="方正仿宋_GBK" w:hAnsi="方正仿宋_GBK" w:eastAsia="方正仿宋_GBK" w:cs="方正仿宋_GBK"/>
          <w:color w:val="000000"/>
          <w:kern w:val="0"/>
          <w:sz w:val="31"/>
          <w:szCs w:val="31"/>
          <w:lang w:val="en-US" w:eastAsia="zh-CN" w:bidi="ar"/>
        </w:rPr>
        <w:t>新建或改扩建</w:t>
      </w:r>
      <w:r>
        <w:rPr>
          <w:rFonts w:hint="eastAsia" w:ascii="Times New Roman" w:hAnsi="Times New Roman" w:eastAsia="方正仿宋_GBK"/>
          <w:sz w:val="32"/>
          <w:szCs w:val="32"/>
          <w:lang w:val="en-US" w:eastAsia="zh-CN"/>
        </w:rPr>
        <w:t>的农产品产地冷藏保鲜设施，按照不超过建设设施总造价的30%进行补助，单个主体建设冷藏保鲜设施补助限额最高不超过100万元。</w:t>
      </w:r>
      <w:r>
        <w:rPr>
          <w:rFonts w:hint="eastAsia" w:ascii="方正楷体_GBK" w:hAnsi="方正楷体_GBK" w:eastAsia="方正楷体_GBK" w:cs="方正楷体_GBK"/>
          <w:sz w:val="32"/>
          <w:szCs w:val="32"/>
          <w:lang w:val="en-US" w:eastAsia="zh-CN"/>
        </w:rPr>
        <w:t>（责任单位：市农业农村局</w:t>
      </w:r>
      <w:r>
        <w:rPr>
          <w:rFonts w:hint="eastAsia" w:ascii="方正楷体_GBK" w:hAnsi="方正楷体_GBK" w:eastAsia="方正楷体_GBK" w:cs="方正楷体_GBK"/>
          <w:sz w:val="32"/>
          <w:szCs w:val="32"/>
        </w:rPr>
        <w:t>、市财政局</w:t>
      </w:r>
      <w:r>
        <w:rPr>
          <w:rFonts w:hint="eastAsia" w:ascii="方正楷体_GBK" w:hAnsi="方正楷体_GBK" w:eastAsia="方正楷体_GBK" w:cs="方正楷体_GBK"/>
          <w:sz w:val="32"/>
          <w:szCs w:val="32"/>
          <w:lang w:val="en-US" w:eastAsia="zh-CN"/>
        </w:rPr>
        <w:t>）</w:t>
      </w:r>
    </w:p>
    <w:p>
      <w:pPr>
        <w:pStyle w:val="5"/>
        <w:spacing w:beforeAutospacing="0" w:afterAutospacing="0" w:line="560" w:lineRule="exact"/>
        <w:ind w:firstLine="640" w:firstLineChars="200"/>
        <w:jc w:val="both"/>
        <w:textAlignment w:val="top"/>
        <w:rPr>
          <w:rFonts w:ascii="Times New Roman" w:hAnsi="Times New Roman" w:eastAsia="方正黑体_GBK"/>
          <w:sz w:val="32"/>
          <w:szCs w:val="32"/>
        </w:rPr>
      </w:pPr>
      <w:r>
        <w:rPr>
          <w:rFonts w:hint="eastAsia" w:ascii="Times New Roman" w:hAnsi="Times New Roman" w:eastAsia="方正黑体_GBK"/>
          <w:sz w:val="32"/>
          <w:szCs w:val="32"/>
        </w:rPr>
        <w:t>四</w:t>
      </w:r>
      <w:r>
        <w:rPr>
          <w:rFonts w:ascii="Times New Roman" w:hAnsi="Times New Roman" w:eastAsia="方正黑体_GBK"/>
          <w:sz w:val="32"/>
          <w:szCs w:val="32"/>
        </w:rPr>
        <w:t>、保障措施</w:t>
      </w:r>
    </w:p>
    <w:p>
      <w:pPr>
        <w:pStyle w:val="5"/>
        <w:spacing w:beforeAutospacing="0" w:afterAutospacing="0" w:line="560" w:lineRule="exact"/>
        <w:ind w:firstLine="640" w:firstLineChars="200"/>
        <w:jc w:val="both"/>
        <w:textAlignment w:val="top"/>
        <w:rPr>
          <w:rFonts w:ascii="Times New Roman" w:hAnsi="Times New Roman" w:eastAsia="方正仿宋_GBK"/>
          <w:sz w:val="32"/>
          <w:szCs w:val="32"/>
        </w:rPr>
      </w:pPr>
      <w:r>
        <w:rPr>
          <w:rFonts w:ascii="Times New Roman" w:hAnsi="Times New Roman" w:eastAsia="方正楷体_GBK"/>
          <w:sz w:val="32"/>
          <w:szCs w:val="32"/>
        </w:rPr>
        <w:t>（一）健全组织保障</w:t>
      </w:r>
      <w:r>
        <w:rPr>
          <w:rFonts w:ascii="Times New Roman" w:hAnsi="Times New Roman" w:eastAsia="方正仿宋_GBK"/>
          <w:sz w:val="32"/>
          <w:szCs w:val="32"/>
        </w:rPr>
        <w:t>。强化统筹协调，成立由市政府分管领导任组长的</w:t>
      </w:r>
      <w:r>
        <w:rPr>
          <w:rFonts w:hint="eastAsia" w:ascii="Times New Roman" w:hAnsi="Times New Roman" w:eastAsia="方正仿宋_GBK"/>
          <w:sz w:val="32"/>
          <w:szCs w:val="32"/>
        </w:rPr>
        <w:t>食品加工</w:t>
      </w:r>
      <w:r>
        <w:rPr>
          <w:rFonts w:ascii="Times New Roman" w:hAnsi="Times New Roman" w:eastAsia="方正仿宋_GBK"/>
          <w:sz w:val="32"/>
          <w:szCs w:val="32"/>
        </w:rPr>
        <w:t>产业高质量发展工作领导小组，</w:t>
      </w:r>
      <w:r>
        <w:rPr>
          <w:rFonts w:hint="eastAsia" w:ascii="Times New Roman" w:hAnsi="Times New Roman" w:eastAsia="方正仿宋_GBK"/>
          <w:sz w:val="32"/>
          <w:szCs w:val="32"/>
        </w:rPr>
        <w:t>充分发挥食品产业链联席会议统筹协调作用</w:t>
      </w:r>
      <w:r>
        <w:rPr>
          <w:rFonts w:ascii="Times New Roman" w:hAnsi="Times New Roman" w:eastAsia="方正仿宋_GBK"/>
          <w:sz w:val="32"/>
          <w:szCs w:val="32"/>
        </w:rPr>
        <w:t>，加强各部门协作配合，形成工作合力，研究解决重大问题，统筹推进</w:t>
      </w:r>
      <w:r>
        <w:rPr>
          <w:rFonts w:hint="eastAsia" w:ascii="Times New Roman" w:hAnsi="Times New Roman" w:eastAsia="方正仿宋_GBK"/>
          <w:sz w:val="32"/>
          <w:szCs w:val="32"/>
        </w:rPr>
        <w:t>食品加工</w:t>
      </w:r>
      <w:r>
        <w:rPr>
          <w:rFonts w:ascii="Times New Roman" w:hAnsi="Times New Roman" w:eastAsia="方正仿宋_GBK"/>
          <w:sz w:val="32"/>
          <w:szCs w:val="32"/>
        </w:rPr>
        <w:t>产业高质量发展工作。各县区（功能区）要相应建立工作机制，制定具体实施方案，研究落实具体措施，为</w:t>
      </w:r>
      <w:r>
        <w:rPr>
          <w:rFonts w:hint="eastAsia" w:ascii="Times New Roman" w:hAnsi="Times New Roman" w:eastAsia="方正仿宋_GBK"/>
          <w:sz w:val="32"/>
          <w:szCs w:val="32"/>
        </w:rPr>
        <w:t>食品加工</w:t>
      </w:r>
      <w:r>
        <w:rPr>
          <w:rFonts w:ascii="Times New Roman" w:hAnsi="Times New Roman" w:eastAsia="方正仿宋_GBK"/>
          <w:sz w:val="32"/>
          <w:szCs w:val="32"/>
        </w:rPr>
        <w:t>产业高质量发展提供有力保障。市直各有关部门、单位要加强协同配合、指导协调，上下联动、一体推进各项任务落实。行业协会、产业联盟要发挥政府和企业之间桥梁纽带作用，及时反映行业动向、提出政策建议，有效整合资源，加强行业自律，服务引导</w:t>
      </w:r>
      <w:r>
        <w:rPr>
          <w:rFonts w:hint="eastAsia" w:ascii="Times New Roman" w:hAnsi="Times New Roman" w:eastAsia="方正仿宋_GBK"/>
          <w:sz w:val="32"/>
          <w:szCs w:val="32"/>
        </w:rPr>
        <w:t>食品加工</w:t>
      </w:r>
      <w:r>
        <w:rPr>
          <w:rFonts w:ascii="Times New Roman" w:hAnsi="Times New Roman" w:eastAsia="方正仿宋_GBK"/>
          <w:sz w:val="32"/>
          <w:szCs w:val="32"/>
        </w:rPr>
        <w:t>产业高质量发展。</w:t>
      </w:r>
    </w:p>
    <w:p>
      <w:pPr>
        <w:pStyle w:val="5"/>
        <w:spacing w:beforeAutospacing="0" w:afterAutospacing="0" w:line="560" w:lineRule="exact"/>
        <w:ind w:firstLine="640" w:firstLineChars="200"/>
        <w:jc w:val="both"/>
        <w:textAlignment w:val="top"/>
        <w:rPr>
          <w:rFonts w:ascii="Times New Roman" w:hAnsi="Times New Roman" w:eastAsia="方正仿宋_GBK"/>
          <w:sz w:val="32"/>
          <w:szCs w:val="32"/>
        </w:rPr>
      </w:pPr>
      <w:r>
        <w:rPr>
          <w:rFonts w:ascii="Times New Roman" w:hAnsi="Times New Roman" w:eastAsia="方正楷体_GBK"/>
          <w:sz w:val="32"/>
          <w:szCs w:val="32"/>
        </w:rPr>
        <w:t>（二）</w:t>
      </w:r>
      <w:r>
        <w:rPr>
          <w:rFonts w:hint="eastAsia" w:ascii="Times New Roman" w:hAnsi="Times New Roman" w:eastAsia="方正楷体_GBK"/>
          <w:sz w:val="32"/>
          <w:szCs w:val="32"/>
        </w:rPr>
        <w:t>加强</w:t>
      </w:r>
      <w:r>
        <w:rPr>
          <w:rFonts w:ascii="Times New Roman" w:hAnsi="Times New Roman" w:eastAsia="方正楷体_GBK"/>
          <w:sz w:val="32"/>
          <w:szCs w:val="32"/>
        </w:rPr>
        <w:t>督查考核。</w:t>
      </w:r>
      <w:r>
        <w:rPr>
          <w:rFonts w:hint="eastAsia" w:ascii="Times New Roman" w:hAnsi="Times New Roman" w:eastAsia="方正仿宋_GBK"/>
          <w:sz w:val="32"/>
          <w:szCs w:val="32"/>
        </w:rPr>
        <w:t>强化工作推进调度</w:t>
      </w:r>
      <w:r>
        <w:rPr>
          <w:rFonts w:ascii="Times New Roman" w:hAnsi="Times New Roman" w:eastAsia="方正仿宋_GBK"/>
          <w:sz w:val="32"/>
          <w:szCs w:val="32"/>
        </w:rPr>
        <w:t>，</w:t>
      </w:r>
      <w:r>
        <w:rPr>
          <w:rFonts w:hint="eastAsia" w:ascii="Times New Roman" w:hAnsi="Times New Roman" w:eastAsia="方正仿宋_GBK"/>
          <w:sz w:val="32"/>
          <w:szCs w:val="32"/>
        </w:rPr>
        <w:t>完善产业统计体系，定期开展统计分析</w:t>
      </w:r>
      <w:r>
        <w:rPr>
          <w:rFonts w:ascii="Times New Roman" w:hAnsi="Times New Roman" w:eastAsia="方正仿宋_GBK"/>
          <w:sz w:val="32"/>
          <w:szCs w:val="32"/>
        </w:rPr>
        <w:t>，实行月度推进、季度通报、年度考核，定期加强跟踪调度，推动各地比学赶超。</w:t>
      </w:r>
      <w:r>
        <w:rPr>
          <w:rFonts w:hint="eastAsia" w:ascii="Times New Roman" w:hAnsi="Times New Roman" w:eastAsia="方正仿宋_GBK"/>
          <w:sz w:val="32"/>
          <w:szCs w:val="32"/>
        </w:rPr>
        <w:t>将食品产业高质量发展纳入全市高质量发展综合考核体系，建立健全以企业新增销售额、新增规上企业、新增亿元以上项目、园区产值为重点的考评体系，确保各项年度任务目标顺利完成</w:t>
      </w:r>
      <w:r>
        <w:rPr>
          <w:rFonts w:ascii="Times New Roman" w:hAnsi="Times New Roman" w:eastAsia="方正仿宋_GBK"/>
          <w:sz w:val="32"/>
          <w:szCs w:val="32"/>
        </w:rPr>
        <w:t>。</w:t>
      </w:r>
    </w:p>
    <w:p>
      <w:pPr>
        <w:pStyle w:val="5"/>
        <w:spacing w:beforeAutospacing="0" w:afterAutospacing="0" w:line="560" w:lineRule="exact"/>
        <w:ind w:firstLine="640" w:firstLineChars="200"/>
        <w:jc w:val="both"/>
        <w:textAlignment w:val="top"/>
        <w:rPr>
          <w:rFonts w:ascii="Times New Roman" w:hAnsi="Times New Roman" w:eastAsia="方正仿宋_GBK"/>
          <w:sz w:val="32"/>
          <w:szCs w:val="32"/>
        </w:rPr>
      </w:pPr>
      <w:r>
        <w:rPr>
          <w:rFonts w:ascii="Times New Roman" w:hAnsi="Times New Roman" w:eastAsia="方正楷体_GBK"/>
          <w:sz w:val="32"/>
          <w:szCs w:val="32"/>
        </w:rPr>
        <w:t>（三）</w:t>
      </w:r>
      <w:r>
        <w:rPr>
          <w:rFonts w:hint="eastAsia" w:ascii="Times New Roman" w:hAnsi="Times New Roman" w:eastAsia="方正楷体_GBK"/>
          <w:sz w:val="32"/>
          <w:szCs w:val="32"/>
        </w:rPr>
        <w:t>强化</w:t>
      </w:r>
      <w:r>
        <w:rPr>
          <w:rFonts w:ascii="Times New Roman" w:hAnsi="Times New Roman" w:eastAsia="方正楷体_GBK"/>
          <w:sz w:val="32"/>
          <w:szCs w:val="32"/>
        </w:rPr>
        <w:t>项目要素保障。</w:t>
      </w:r>
      <w:r>
        <w:rPr>
          <w:rFonts w:hint="eastAsia" w:ascii="Times New Roman" w:hAnsi="Times New Roman" w:eastAsia="方正仿宋_GBK"/>
          <w:sz w:val="32"/>
          <w:szCs w:val="32"/>
        </w:rPr>
        <w:t>加强上级专项资金整合力度，按照集中投入原则，提高资金使用效果，支持企业发展壮大。加大项目用地保障力度，对</w:t>
      </w:r>
      <w:r>
        <w:rPr>
          <w:rFonts w:ascii="Times New Roman" w:hAnsi="Times New Roman" w:eastAsia="方正仿宋_GBK"/>
          <w:sz w:val="32"/>
          <w:szCs w:val="32"/>
        </w:rPr>
        <w:t>入驻</w:t>
      </w:r>
      <w:r>
        <w:rPr>
          <w:rFonts w:hint="eastAsia" w:ascii="Times New Roman" w:hAnsi="Times New Roman" w:eastAsia="方正仿宋_GBK"/>
          <w:sz w:val="32"/>
          <w:szCs w:val="32"/>
        </w:rPr>
        <w:t>食品</w:t>
      </w:r>
      <w:r>
        <w:rPr>
          <w:rFonts w:ascii="Times New Roman" w:hAnsi="Times New Roman" w:eastAsia="方正仿宋_GBK"/>
          <w:sz w:val="32"/>
          <w:szCs w:val="32"/>
        </w:rPr>
        <w:t>产业园的生产企业，优先保障用地需求，</w:t>
      </w:r>
      <w:r>
        <w:rPr>
          <w:rFonts w:hint="eastAsia" w:ascii="Times New Roman" w:hAnsi="Times New Roman" w:eastAsia="方正仿宋_GBK"/>
          <w:sz w:val="32"/>
          <w:szCs w:val="32"/>
        </w:rPr>
        <w:t>对</w:t>
      </w:r>
      <w:r>
        <w:rPr>
          <w:rFonts w:ascii="Times New Roman" w:hAnsi="Times New Roman" w:eastAsia="方正仿宋_GBK"/>
          <w:sz w:val="32"/>
          <w:szCs w:val="32"/>
        </w:rPr>
        <w:t>租赁园区标准化厂房的新项目，</w:t>
      </w:r>
      <w:r>
        <w:rPr>
          <w:rFonts w:hint="eastAsia" w:ascii="Times New Roman" w:hAnsi="Times New Roman" w:eastAsia="方正仿宋_GBK"/>
          <w:sz w:val="32"/>
          <w:szCs w:val="32"/>
        </w:rPr>
        <w:t>落实租金“三免两减半”政策，创新方法保障</w:t>
      </w:r>
      <w:r>
        <w:rPr>
          <w:rFonts w:ascii="Times New Roman" w:hAnsi="Times New Roman" w:eastAsia="方正仿宋_GBK"/>
          <w:sz w:val="32"/>
          <w:szCs w:val="32"/>
        </w:rPr>
        <w:t>水、电、气</w:t>
      </w:r>
      <w:r>
        <w:rPr>
          <w:rFonts w:hint="eastAsia" w:ascii="Times New Roman" w:hAnsi="Times New Roman" w:eastAsia="方正仿宋_GBK"/>
          <w:sz w:val="32"/>
          <w:szCs w:val="32"/>
        </w:rPr>
        <w:t>、暖需求</w:t>
      </w:r>
      <w:r>
        <w:rPr>
          <w:rFonts w:ascii="Times New Roman" w:hAnsi="Times New Roman" w:eastAsia="方正仿宋_GBK"/>
          <w:sz w:val="32"/>
          <w:szCs w:val="32"/>
        </w:rPr>
        <w:t>。</w:t>
      </w:r>
    </w:p>
    <w:p>
      <w:pPr>
        <w:pStyle w:val="5"/>
        <w:spacing w:beforeAutospacing="0" w:afterAutospacing="0" w:line="560" w:lineRule="exact"/>
        <w:ind w:firstLine="640" w:firstLineChars="200"/>
        <w:jc w:val="both"/>
        <w:textAlignment w:val="top"/>
        <w:rPr>
          <w:rFonts w:ascii="Times New Roman" w:hAnsi="Times New Roman" w:eastAsia="方正仿宋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四</w:t>
      </w:r>
      <w:r>
        <w:rPr>
          <w:rFonts w:ascii="Times New Roman" w:hAnsi="Times New Roman" w:eastAsia="方正楷体_GBK"/>
          <w:sz w:val="32"/>
          <w:szCs w:val="32"/>
        </w:rPr>
        <w:t>）加大宣传引导力度。</w:t>
      </w:r>
      <w:r>
        <w:rPr>
          <w:rFonts w:ascii="Times New Roman" w:hAnsi="Times New Roman" w:eastAsia="方正仿宋_GBK"/>
          <w:sz w:val="32"/>
          <w:szCs w:val="32"/>
        </w:rPr>
        <w:t>加强产业发展的典型培育，及时总结建设过程中的好模式、好机制、好经验，尤其是辐射带动产业发展、促进农民持续增收的典型案例，充分利用网络报纸、广播电视等媒体，全方位进行宣传报道，切实发挥</w:t>
      </w:r>
      <w:r>
        <w:rPr>
          <w:rFonts w:hint="eastAsia" w:ascii="Times New Roman" w:hAnsi="Times New Roman" w:eastAsia="方正仿宋_GBK"/>
          <w:sz w:val="32"/>
          <w:szCs w:val="32"/>
        </w:rPr>
        <w:t>食品加工</w:t>
      </w:r>
      <w:r>
        <w:rPr>
          <w:rFonts w:ascii="Times New Roman" w:hAnsi="Times New Roman" w:eastAsia="方正仿宋_GBK"/>
          <w:sz w:val="32"/>
          <w:szCs w:val="32"/>
        </w:rPr>
        <w:t>产业在现代农业高质量发展中的示范带动作用。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本行动计划中各项奖补资金，县域企业由市、县财政按2:8比例分别承担，市区企业由市、区财政按</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比例分别承担。</w:t>
      </w:r>
      <w:r>
        <w:rPr>
          <w:rFonts w:hint="eastAsia" w:ascii="Times New Roman" w:hAnsi="Times New Roman" w:eastAsia="方正仿宋_GBK" w:cs="Times New Roman"/>
          <w:sz w:val="32"/>
          <w:szCs w:val="32"/>
        </w:rPr>
        <w:t>各县区（功能区）可在市级奖补政策基础上，自行制定政策，再给予一定配套奖励。相关政策由发改、工信、科技、商务、市场监管、农业农村等部门按职责分工分别制定申报指南并组织实施</w:t>
      </w:r>
      <w:r>
        <w:rPr>
          <w:rFonts w:ascii="Times New Roman" w:hAnsi="Times New Roman" w:eastAsia="方正仿宋_GBK" w:cs="Times New Roman"/>
          <w:sz w:val="32"/>
          <w:szCs w:val="32"/>
        </w:rPr>
        <w:t>。</w:t>
      </w:r>
    </w:p>
    <w:p>
      <w:pPr>
        <w:pStyle w:val="5"/>
        <w:spacing w:beforeAutospacing="0" w:afterAutospacing="0" w:line="560" w:lineRule="exact"/>
        <w:ind w:firstLine="640" w:firstLineChars="200"/>
        <w:jc w:val="both"/>
        <w:textAlignment w:val="top"/>
        <w:rPr>
          <w:rFonts w:ascii="Times New Roman" w:hAnsi="Times New Roman" w:eastAsia="方正仿宋_GBK"/>
          <w:sz w:val="32"/>
          <w:szCs w:val="32"/>
        </w:rPr>
      </w:pPr>
      <w:r>
        <w:rPr>
          <w:rFonts w:ascii="Times New Roman" w:hAnsi="Times New Roman" w:eastAsia="方正仿宋_GBK"/>
          <w:sz w:val="32"/>
          <w:szCs w:val="32"/>
        </w:rPr>
        <w:t>本行动计划有效期为202</w:t>
      </w:r>
      <w:r>
        <w:rPr>
          <w:rFonts w:hint="eastAsia" w:ascii="Times New Roman" w:hAnsi="Times New Roman" w:eastAsia="方正仿宋_GBK"/>
          <w:sz w:val="32"/>
          <w:szCs w:val="32"/>
        </w:rPr>
        <w:t>3</w:t>
      </w:r>
      <w:r>
        <w:rPr>
          <w:rFonts w:ascii="Times New Roman" w:hAnsi="Times New Roman" w:eastAsia="方正仿宋_GBK"/>
          <w:sz w:val="32"/>
          <w:szCs w:val="32"/>
        </w:rPr>
        <w:t>年</w:t>
      </w:r>
      <w:r>
        <w:rPr>
          <w:rFonts w:hint="eastAsia" w:ascii="Times New Roman" w:hAnsi="Times New Roman" w:eastAsia="方正仿宋_GBK"/>
          <w:sz w:val="32"/>
          <w:szCs w:val="32"/>
        </w:rPr>
        <w:t>1</w:t>
      </w:r>
      <w:r>
        <w:rPr>
          <w:rFonts w:ascii="Times New Roman" w:hAnsi="Times New Roman" w:eastAsia="方正仿宋_GBK"/>
          <w:sz w:val="32"/>
          <w:szCs w:val="32"/>
        </w:rPr>
        <w:t>月1日至202</w:t>
      </w:r>
      <w:r>
        <w:rPr>
          <w:rFonts w:hint="eastAsia" w:ascii="Times New Roman" w:hAnsi="Times New Roman" w:eastAsia="方正仿宋_GBK"/>
          <w:sz w:val="32"/>
          <w:szCs w:val="32"/>
        </w:rPr>
        <w:t>5</w:t>
      </w:r>
      <w:r>
        <w:rPr>
          <w:rFonts w:ascii="Times New Roman" w:hAnsi="Times New Roman" w:eastAsia="方正仿宋_GBK"/>
          <w:sz w:val="32"/>
          <w:szCs w:val="32"/>
        </w:rPr>
        <w:t>年12月31日。其他文件与本行动计划不一致的，按</w:t>
      </w:r>
      <w:r>
        <w:rPr>
          <w:rFonts w:hint="eastAsia" w:ascii="Times New Roman" w:hAnsi="Times New Roman" w:eastAsia="方正仿宋_GBK"/>
          <w:sz w:val="32"/>
          <w:szCs w:val="32"/>
        </w:rPr>
        <w:t>“</w:t>
      </w:r>
      <w:r>
        <w:rPr>
          <w:rFonts w:ascii="Times New Roman" w:hAnsi="Times New Roman" w:eastAsia="方正仿宋_GBK"/>
          <w:sz w:val="32"/>
          <w:szCs w:val="32"/>
        </w:rPr>
        <w:t>就高、不重复</w:t>
      </w:r>
      <w:r>
        <w:rPr>
          <w:rFonts w:hint="eastAsia" w:ascii="Times New Roman" w:hAnsi="Times New Roman" w:eastAsia="方正仿宋_GBK"/>
          <w:sz w:val="32"/>
          <w:szCs w:val="32"/>
        </w:rPr>
        <w:t>”</w:t>
      </w:r>
      <w:r>
        <w:rPr>
          <w:rFonts w:ascii="Times New Roman" w:hAnsi="Times New Roman" w:eastAsia="方正仿宋_GBK"/>
          <w:sz w:val="32"/>
          <w:szCs w:val="32"/>
        </w:rPr>
        <w:t>原则执行。</w:t>
      </w:r>
    </w:p>
    <w:p>
      <w:pPr>
        <w:pStyle w:val="5"/>
        <w:spacing w:beforeAutospacing="0" w:afterAutospacing="0" w:line="560" w:lineRule="exact"/>
        <w:ind w:firstLine="640" w:firstLineChars="200"/>
        <w:jc w:val="both"/>
        <w:textAlignment w:val="top"/>
        <w:rPr>
          <w:rFonts w:ascii="Times New Roman" w:hAnsi="Times New Roman" w:eastAsia="方正仿宋_GBK"/>
          <w:sz w:val="32"/>
          <w:szCs w:val="32"/>
        </w:rPr>
      </w:pPr>
    </w:p>
    <w:p>
      <w:pPr>
        <w:pStyle w:val="5"/>
        <w:spacing w:beforeAutospacing="0" w:afterAutospacing="0" w:line="560" w:lineRule="exact"/>
        <w:ind w:firstLine="640" w:firstLineChars="200"/>
        <w:jc w:val="both"/>
        <w:textAlignment w:val="top"/>
        <w:rPr>
          <w:rFonts w:ascii="Times New Roman" w:hAnsi="Times New Roman" w:eastAsia="方正仿宋_GBK"/>
          <w:sz w:val="32"/>
          <w:szCs w:val="32"/>
        </w:rPr>
        <w:sectPr>
          <w:footerReference r:id="rId3" w:type="default"/>
          <w:pgSz w:w="11906" w:h="16838"/>
          <w:pgMar w:top="2098" w:right="1247" w:bottom="1984" w:left="1361" w:header="851" w:footer="992" w:gutter="0"/>
          <w:cols w:space="425" w:num="1"/>
          <w:docGrid w:type="lines" w:linePitch="312" w:charSpace="0"/>
        </w:sectPr>
      </w:pPr>
      <w:r>
        <w:rPr>
          <w:rFonts w:ascii="Times New Roman" w:hAnsi="Times New Roman" w:eastAsia="方正仿宋_GBK"/>
          <w:sz w:val="32"/>
          <w:szCs w:val="32"/>
        </w:rPr>
        <w:t>附件：宿迁</w:t>
      </w:r>
      <w:r>
        <w:rPr>
          <w:rFonts w:hint="eastAsia" w:ascii="Times New Roman" w:hAnsi="Times New Roman" w:eastAsia="方正仿宋_GBK"/>
          <w:sz w:val="32"/>
          <w:szCs w:val="32"/>
        </w:rPr>
        <w:t>食品加工</w:t>
      </w:r>
      <w:r>
        <w:rPr>
          <w:rFonts w:ascii="Times New Roman" w:hAnsi="Times New Roman" w:eastAsia="方正仿宋_GBK"/>
          <w:sz w:val="32"/>
          <w:szCs w:val="32"/>
        </w:rPr>
        <w:t>产业高质量发展任务一览表</w:t>
      </w:r>
    </w:p>
    <w:p>
      <w:pPr>
        <w:pStyle w:val="5"/>
        <w:spacing w:beforeAutospacing="0" w:afterAutospacing="0" w:line="560" w:lineRule="exact"/>
        <w:jc w:val="both"/>
        <w:textAlignment w:val="top"/>
        <w:rPr>
          <w:rFonts w:ascii="Times New Roman" w:hAnsi="Times New Roman" w:eastAsia="Arial Unicode MS"/>
          <w:sz w:val="32"/>
          <w:szCs w:val="32"/>
        </w:rPr>
      </w:pPr>
      <w:r>
        <w:rPr>
          <w:rFonts w:ascii="Times New Roman" w:hAnsi="Times New Roman" w:eastAsia="Arial Unicode MS"/>
          <w:sz w:val="32"/>
          <w:szCs w:val="32"/>
        </w:rPr>
        <w:t>附件：</w:t>
      </w:r>
    </w:p>
    <w:p>
      <w:pPr>
        <w:pStyle w:val="5"/>
        <w:autoSpaceDE w:val="0"/>
        <w:spacing w:beforeAutospacing="0" w:afterAutospacing="0"/>
        <w:jc w:val="center"/>
        <w:textAlignment w:val="top"/>
        <w:rPr>
          <w:rFonts w:ascii="Times New Roman" w:hAnsi="Times New Roman" w:eastAsia="方正小标宋_GBK"/>
          <w:sz w:val="44"/>
          <w:szCs w:val="44"/>
        </w:rPr>
      </w:pPr>
      <w:r>
        <w:rPr>
          <w:rFonts w:ascii="方正小标宋_GBK" w:hAnsi="Times New Roman" w:eastAsia="方正小标宋_GBK"/>
          <w:sz w:val="44"/>
          <w:szCs w:val="44"/>
        </w:rPr>
        <w:t>宿迁</w:t>
      </w:r>
      <w:r>
        <w:rPr>
          <w:rFonts w:hint="eastAsia" w:ascii="方正小标宋_GBK" w:hAnsi="Times New Roman" w:eastAsia="方正小标宋_GBK"/>
          <w:sz w:val="44"/>
          <w:szCs w:val="44"/>
        </w:rPr>
        <w:t>食品加工</w:t>
      </w:r>
      <w:r>
        <w:rPr>
          <w:rFonts w:ascii="方正小标宋_GBK" w:hAnsi="Times New Roman" w:eastAsia="方正小标宋_GBK"/>
          <w:sz w:val="44"/>
          <w:szCs w:val="44"/>
        </w:rPr>
        <w:t>产业高质量发展任务一览表</w:t>
      </w:r>
    </w:p>
    <w:tbl>
      <w:tblPr>
        <w:tblStyle w:val="7"/>
        <w:tblW w:w="5082" w:type="pct"/>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651"/>
        <w:gridCol w:w="689"/>
        <w:gridCol w:w="691"/>
        <w:gridCol w:w="690"/>
        <w:gridCol w:w="691"/>
        <w:gridCol w:w="755"/>
        <w:gridCol w:w="694"/>
        <w:gridCol w:w="694"/>
        <w:gridCol w:w="694"/>
        <w:gridCol w:w="694"/>
        <w:gridCol w:w="694"/>
        <w:gridCol w:w="694"/>
        <w:gridCol w:w="694"/>
        <w:gridCol w:w="694"/>
        <w:gridCol w:w="694"/>
        <w:gridCol w:w="746"/>
        <w:gridCol w:w="814"/>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1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300" w:lineRule="exact"/>
              <w:jc w:val="center"/>
              <w:textAlignment w:val="top"/>
              <w:rPr>
                <w:rFonts w:ascii="Times New Roman" w:hAnsi="Times New Roman" w:eastAsia="方正黑体_GBK"/>
              </w:rPr>
            </w:pPr>
            <w:r>
              <w:rPr>
                <w:rFonts w:ascii="方正黑体_GBK" w:hAnsi="Times New Roman" w:eastAsia="方正黑体_GBK"/>
              </w:rPr>
              <w:t>单位</w:t>
            </w:r>
          </w:p>
        </w:tc>
        <w:tc>
          <w:tcPr>
            <w:tcW w:w="2031" w:type="dxa"/>
            <w:gridSpan w:val="3"/>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300" w:lineRule="exact"/>
              <w:jc w:val="center"/>
              <w:textAlignment w:val="top"/>
              <w:rPr>
                <w:rFonts w:ascii="Times New Roman" w:hAnsi="Times New Roman" w:eastAsia="方正黑体_GBK"/>
              </w:rPr>
            </w:pPr>
            <w:r>
              <w:rPr>
                <w:rFonts w:ascii="方正黑体_GBK" w:hAnsi="Times New Roman" w:eastAsia="方正黑体_GBK"/>
              </w:rPr>
              <w:t>新招引</w:t>
            </w:r>
            <w:r>
              <w:rPr>
                <w:rFonts w:hint="eastAsia" w:ascii="方正黑体_GBK" w:hAnsi="Times New Roman" w:eastAsia="方正黑体_GBK"/>
              </w:rPr>
              <w:t>亿元</w:t>
            </w:r>
          </w:p>
          <w:p>
            <w:pPr>
              <w:pStyle w:val="5"/>
              <w:autoSpaceDE w:val="0"/>
              <w:spacing w:beforeAutospacing="0" w:afterAutospacing="0" w:line="300" w:lineRule="exact"/>
              <w:jc w:val="center"/>
              <w:textAlignment w:val="top"/>
              <w:rPr>
                <w:rFonts w:ascii="Times New Roman" w:hAnsi="Times New Roman" w:eastAsia="方正黑体_GBK"/>
              </w:rPr>
            </w:pPr>
            <w:r>
              <w:rPr>
                <w:rFonts w:ascii="方正黑体_GBK" w:hAnsi="Times New Roman" w:eastAsia="方正黑体_GBK"/>
              </w:rPr>
              <w:t>项目数（个）</w:t>
            </w:r>
          </w:p>
        </w:tc>
        <w:tc>
          <w:tcPr>
            <w:tcW w:w="2136" w:type="dxa"/>
            <w:gridSpan w:val="3"/>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300" w:lineRule="exact"/>
              <w:jc w:val="center"/>
              <w:textAlignment w:val="top"/>
              <w:rPr>
                <w:rFonts w:ascii="Times New Roman" w:hAnsi="Times New Roman" w:eastAsia="方正黑体_GBK"/>
              </w:rPr>
            </w:pPr>
            <w:r>
              <w:rPr>
                <w:rFonts w:hint="eastAsia" w:ascii="方正黑体_GBK" w:hAnsi="Times New Roman" w:eastAsia="方正黑体_GBK"/>
              </w:rPr>
              <w:t>新增规上食品加工企业数</w:t>
            </w:r>
            <w:r>
              <w:rPr>
                <w:rFonts w:ascii="方正黑体_GBK" w:hAnsi="Times New Roman" w:eastAsia="方正黑体_GBK"/>
              </w:rPr>
              <w:t>（个）</w:t>
            </w:r>
          </w:p>
        </w:tc>
        <w:tc>
          <w:tcPr>
            <w:tcW w:w="2082" w:type="dxa"/>
            <w:gridSpan w:val="3"/>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300" w:lineRule="exact"/>
              <w:jc w:val="center"/>
              <w:textAlignment w:val="top"/>
              <w:rPr>
                <w:rFonts w:ascii="Times New Roman" w:hAnsi="Times New Roman" w:eastAsia="方正黑体_GBK"/>
              </w:rPr>
            </w:pPr>
            <w:r>
              <w:rPr>
                <w:rFonts w:hint="eastAsia" w:ascii="Times New Roman" w:hAnsi="Times New Roman" w:eastAsia="方正黑体_GBK"/>
              </w:rPr>
              <w:t>新增年开票销售超亿元企业数（个）</w:t>
            </w:r>
          </w:p>
        </w:tc>
        <w:tc>
          <w:tcPr>
            <w:tcW w:w="2082" w:type="dxa"/>
            <w:gridSpan w:val="3"/>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300" w:lineRule="exact"/>
              <w:jc w:val="center"/>
              <w:textAlignment w:val="top"/>
              <w:rPr>
                <w:rFonts w:ascii="Times New Roman" w:hAnsi="Times New Roman" w:eastAsia="方正黑体_GBK"/>
              </w:rPr>
            </w:pPr>
            <w:r>
              <w:rPr>
                <w:rFonts w:hint="eastAsia" w:ascii="方正黑体_GBK" w:hAnsi="Times New Roman" w:eastAsia="方正黑体_GBK"/>
              </w:rPr>
              <w:t>新建食品加工</w:t>
            </w:r>
            <w:r>
              <w:rPr>
                <w:rFonts w:ascii="方正黑体_GBK" w:hAnsi="Times New Roman" w:eastAsia="方正黑体_GBK"/>
              </w:rPr>
              <w:t>原料订单基地（个）</w:t>
            </w:r>
          </w:p>
        </w:tc>
        <w:tc>
          <w:tcPr>
            <w:tcW w:w="2082" w:type="dxa"/>
            <w:gridSpan w:val="3"/>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300" w:lineRule="exact"/>
              <w:jc w:val="center"/>
              <w:textAlignment w:val="top"/>
              <w:rPr>
                <w:rFonts w:ascii="Times New Roman" w:hAnsi="Times New Roman" w:eastAsia="方正黑体_GBK"/>
              </w:rPr>
            </w:pPr>
            <w:r>
              <w:rPr>
                <w:rFonts w:hint="eastAsia" w:ascii="Times New Roman" w:hAnsi="Times New Roman" w:eastAsia="方正黑体_GBK"/>
              </w:rPr>
              <w:t>建成产地冷藏保鲜设施（个）</w:t>
            </w:r>
          </w:p>
        </w:tc>
        <w:tc>
          <w:tcPr>
            <w:tcW w:w="2254" w:type="dxa"/>
            <w:gridSpan w:val="3"/>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300" w:lineRule="exact"/>
              <w:jc w:val="center"/>
              <w:textAlignment w:val="top"/>
              <w:rPr>
                <w:rFonts w:ascii="Times New Roman" w:hAnsi="Times New Roman" w:eastAsia="方正黑体_GBK"/>
              </w:rPr>
            </w:pPr>
            <w:r>
              <w:rPr>
                <w:rFonts w:hint="eastAsia" w:ascii="Times New Roman" w:hAnsi="Times New Roman" w:eastAsia="方正黑体_GBK"/>
              </w:rPr>
              <w:t>食品产业规上产值（亿元）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黑体_GBK"/>
                <w:sz w:val="21"/>
                <w:szCs w:val="21"/>
              </w:rPr>
            </w:pPr>
            <w:r>
              <w:rPr>
                <w:rFonts w:ascii="方正黑体_GBK" w:hAnsi="Times New Roman" w:eastAsia="方正黑体_GBK"/>
                <w:sz w:val="21"/>
                <w:szCs w:val="21"/>
              </w:rPr>
              <w:t>年份</w:t>
            </w:r>
          </w:p>
        </w:tc>
        <w:tc>
          <w:tcPr>
            <w:tcW w:w="65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ascii="Times New Roman" w:hAnsi="Times New Roman" w:eastAsia="方正小标宋_GBK"/>
                <w:sz w:val="21"/>
                <w:szCs w:val="21"/>
              </w:rPr>
              <w:t>2023</w:t>
            </w:r>
          </w:p>
        </w:tc>
        <w:tc>
          <w:tcPr>
            <w:tcW w:w="689"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ascii="Times New Roman" w:hAnsi="Times New Roman" w:eastAsia="方正小标宋_GBK"/>
                <w:sz w:val="21"/>
                <w:szCs w:val="21"/>
              </w:rPr>
              <w:t>2024</w:t>
            </w:r>
          </w:p>
        </w:tc>
        <w:tc>
          <w:tcPr>
            <w:tcW w:w="69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ascii="Times New Roman" w:hAnsi="Times New Roman" w:eastAsia="方正小标宋_GBK"/>
                <w:sz w:val="21"/>
                <w:szCs w:val="21"/>
              </w:rPr>
              <w:t>2025</w:t>
            </w:r>
          </w:p>
        </w:tc>
        <w:tc>
          <w:tcPr>
            <w:tcW w:w="69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ascii="Times New Roman" w:hAnsi="Times New Roman" w:eastAsia="方正小标宋_GBK"/>
                <w:sz w:val="21"/>
                <w:szCs w:val="21"/>
              </w:rPr>
              <w:t>202</w:t>
            </w:r>
            <w:r>
              <w:rPr>
                <w:rFonts w:hint="eastAsia" w:ascii="Times New Roman" w:hAnsi="Times New Roman" w:eastAsia="方正小标宋_GBK"/>
                <w:sz w:val="21"/>
                <w:szCs w:val="21"/>
              </w:rPr>
              <w:t>3</w:t>
            </w:r>
          </w:p>
        </w:tc>
        <w:tc>
          <w:tcPr>
            <w:tcW w:w="69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ascii="Times New Roman" w:hAnsi="Times New Roman" w:eastAsia="方正小标宋_GBK"/>
                <w:sz w:val="21"/>
                <w:szCs w:val="21"/>
              </w:rPr>
              <w:t>202</w:t>
            </w:r>
            <w:r>
              <w:rPr>
                <w:rFonts w:hint="eastAsia" w:ascii="Times New Roman" w:hAnsi="Times New Roman" w:eastAsia="方正小标宋_GBK"/>
                <w:sz w:val="21"/>
                <w:szCs w:val="21"/>
              </w:rPr>
              <w:t>4</w:t>
            </w:r>
          </w:p>
        </w:tc>
        <w:tc>
          <w:tcPr>
            <w:tcW w:w="755"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ascii="Times New Roman" w:hAnsi="Times New Roman" w:eastAsia="方正小标宋_GBK"/>
                <w:sz w:val="21"/>
                <w:szCs w:val="21"/>
              </w:rPr>
              <w:t>202</w:t>
            </w:r>
            <w:r>
              <w:rPr>
                <w:rFonts w:hint="eastAsia" w:ascii="Times New Roman" w:hAnsi="Times New Roman" w:eastAsia="方正小标宋_GBK"/>
                <w:sz w:val="21"/>
                <w:szCs w:val="21"/>
              </w:rPr>
              <w:t>5</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ascii="Times New Roman" w:hAnsi="Times New Roman" w:eastAsia="方正小标宋_GBK"/>
                <w:sz w:val="21"/>
                <w:szCs w:val="21"/>
              </w:rPr>
              <w:t>202</w:t>
            </w:r>
            <w:r>
              <w:rPr>
                <w:rFonts w:hint="eastAsia" w:ascii="Times New Roman" w:hAnsi="Times New Roman" w:eastAsia="方正小标宋_GBK"/>
                <w:sz w:val="21"/>
                <w:szCs w:val="21"/>
              </w:rPr>
              <w:t>3</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2024</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2025</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2023</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2024</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2025</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2023</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2024</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2025</w:t>
            </w:r>
          </w:p>
        </w:tc>
        <w:tc>
          <w:tcPr>
            <w:tcW w:w="746"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2023</w:t>
            </w:r>
          </w:p>
        </w:tc>
        <w:tc>
          <w:tcPr>
            <w:tcW w:w="81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2024</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黑体_GBK"/>
                <w:sz w:val="21"/>
                <w:szCs w:val="21"/>
              </w:rPr>
            </w:pPr>
            <w:r>
              <w:rPr>
                <w:rFonts w:ascii="方正黑体_GBK" w:hAnsi="Times New Roman" w:eastAsia="方正黑体_GBK"/>
                <w:sz w:val="21"/>
                <w:szCs w:val="21"/>
              </w:rPr>
              <w:t>沭阳县</w:t>
            </w:r>
          </w:p>
        </w:tc>
        <w:tc>
          <w:tcPr>
            <w:tcW w:w="65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89"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1"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2</w:t>
            </w:r>
          </w:p>
        </w:tc>
        <w:tc>
          <w:tcPr>
            <w:tcW w:w="755"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3</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2</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8</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5</w:t>
            </w:r>
          </w:p>
        </w:tc>
        <w:tc>
          <w:tcPr>
            <w:tcW w:w="746"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50</w:t>
            </w:r>
          </w:p>
        </w:tc>
        <w:tc>
          <w:tcPr>
            <w:tcW w:w="81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55</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黑体_GBK"/>
                <w:sz w:val="21"/>
                <w:szCs w:val="21"/>
              </w:rPr>
            </w:pPr>
            <w:r>
              <w:rPr>
                <w:rFonts w:ascii="方正黑体_GBK" w:hAnsi="Times New Roman" w:eastAsia="方正黑体_GBK"/>
                <w:sz w:val="21"/>
                <w:szCs w:val="21"/>
              </w:rPr>
              <w:t>泗阳县</w:t>
            </w:r>
          </w:p>
        </w:tc>
        <w:tc>
          <w:tcPr>
            <w:tcW w:w="65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89"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1"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2</w:t>
            </w:r>
          </w:p>
        </w:tc>
        <w:tc>
          <w:tcPr>
            <w:tcW w:w="755"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3</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20</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10</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0</w:t>
            </w:r>
          </w:p>
        </w:tc>
        <w:tc>
          <w:tcPr>
            <w:tcW w:w="746"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30</w:t>
            </w:r>
          </w:p>
        </w:tc>
        <w:tc>
          <w:tcPr>
            <w:tcW w:w="81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35</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黑体_GBK"/>
                <w:sz w:val="21"/>
                <w:szCs w:val="21"/>
              </w:rPr>
            </w:pPr>
            <w:r>
              <w:rPr>
                <w:rFonts w:ascii="方正黑体_GBK" w:hAnsi="Times New Roman" w:eastAsia="方正黑体_GBK"/>
                <w:sz w:val="21"/>
                <w:szCs w:val="21"/>
              </w:rPr>
              <w:t>泗洪县</w:t>
            </w:r>
          </w:p>
        </w:tc>
        <w:tc>
          <w:tcPr>
            <w:tcW w:w="65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89"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1"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2</w:t>
            </w:r>
          </w:p>
        </w:tc>
        <w:tc>
          <w:tcPr>
            <w:tcW w:w="755"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3</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8</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5</w:t>
            </w:r>
          </w:p>
        </w:tc>
        <w:tc>
          <w:tcPr>
            <w:tcW w:w="746"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45</w:t>
            </w:r>
          </w:p>
        </w:tc>
        <w:tc>
          <w:tcPr>
            <w:tcW w:w="81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53</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黑体_GBK"/>
                <w:sz w:val="21"/>
                <w:szCs w:val="21"/>
              </w:rPr>
            </w:pPr>
            <w:r>
              <w:rPr>
                <w:rFonts w:ascii="方正黑体_GBK" w:hAnsi="Times New Roman" w:eastAsia="方正黑体_GBK"/>
                <w:sz w:val="21"/>
                <w:szCs w:val="21"/>
              </w:rPr>
              <w:t>宿豫区</w:t>
            </w:r>
          </w:p>
        </w:tc>
        <w:tc>
          <w:tcPr>
            <w:tcW w:w="65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89"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1"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2</w:t>
            </w:r>
          </w:p>
        </w:tc>
        <w:tc>
          <w:tcPr>
            <w:tcW w:w="755"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3</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4</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5</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746"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80</w:t>
            </w:r>
          </w:p>
        </w:tc>
        <w:tc>
          <w:tcPr>
            <w:tcW w:w="81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90</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黑体_GBK"/>
                <w:sz w:val="21"/>
                <w:szCs w:val="21"/>
              </w:rPr>
            </w:pPr>
            <w:r>
              <w:rPr>
                <w:rFonts w:ascii="方正黑体_GBK" w:hAnsi="Times New Roman" w:eastAsia="方正黑体_GBK"/>
                <w:sz w:val="21"/>
                <w:szCs w:val="21"/>
              </w:rPr>
              <w:t>宿城区</w:t>
            </w:r>
          </w:p>
        </w:tc>
        <w:tc>
          <w:tcPr>
            <w:tcW w:w="65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89"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1"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2</w:t>
            </w:r>
          </w:p>
        </w:tc>
        <w:tc>
          <w:tcPr>
            <w:tcW w:w="755"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3</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0</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3</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5</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746"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40</w:t>
            </w:r>
          </w:p>
        </w:tc>
        <w:tc>
          <w:tcPr>
            <w:tcW w:w="81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45</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黑体_GBK"/>
                <w:sz w:val="21"/>
                <w:szCs w:val="21"/>
              </w:rPr>
            </w:pPr>
            <w:r>
              <w:rPr>
                <w:rFonts w:hint="eastAsia" w:ascii="方正黑体_GBK" w:hAnsi="Times New Roman" w:eastAsia="方正黑体_GBK"/>
                <w:sz w:val="21"/>
                <w:szCs w:val="21"/>
              </w:rPr>
              <w:t>宿迁经开区</w:t>
            </w:r>
          </w:p>
        </w:tc>
        <w:tc>
          <w:tcPr>
            <w:tcW w:w="65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89"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ascii="Times New Roman" w:hAnsi="Times New Roman" w:eastAsia="方正小标宋_GBK"/>
                <w:sz w:val="21"/>
                <w:szCs w:val="21"/>
              </w:rPr>
              <w:t>2</w:t>
            </w:r>
          </w:p>
        </w:tc>
        <w:tc>
          <w:tcPr>
            <w:tcW w:w="69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3</w:t>
            </w:r>
          </w:p>
        </w:tc>
        <w:tc>
          <w:tcPr>
            <w:tcW w:w="691"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3</w:t>
            </w:r>
          </w:p>
        </w:tc>
        <w:tc>
          <w:tcPr>
            <w:tcW w:w="755"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3</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ascii="Times New Roman" w:hAnsi="Times New Roman" w:eastAsia="方正小标宋_GBK"/>
                <w:sz w:val="21"/>
                <w:szCs w:val="21"/>
              </w:rPr>
              <w:t>2</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0</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0</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0</w:t>
            </w:r>
          </w:p>
        </w:tc>
        <w:tc>
          <w:tcPr>
            <w:tcW w:w="746"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40</w:t>
            </w:r>
          </w:p>
        </w:tc>
        <w:tc>
          <w:tcPr>
            <w:tcW w:w="81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50</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黑体_GBK"/>
                <w:sz w:val="21"/>
                <w:szCs w:val="21"/>
              </w:rPr>
            </w:pPr>
            <w:r>
              <w:rPr>
                <w:rFonts w:ascii="方正黑体_GBK" w:hAnsi="Times New Roman" w:eastAsia="方正黑体_GBK"/>
                <w:sz w:val="21"/>
                <w:szCs w:val="21"/>
              </w:rPr>
              <w:t>湖滨新区</w:t>
            </w:r>
          </w:p>
        </w:tc>
        <w:tc>
          <w:tcPr>
            <w:tcW w:w="65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0</w:t>
            </w:r>
          </w:p>
        </w:tc>
        <w:tc>
          <w:tcPr>
            <w:tcW w:w="689"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0"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w:t>
            </w:r>
          </w:p>
        </w:tc>
        <w:tc>
          <w:tcPr>
            <w:tcW w:w="69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ascii="Times New Roman" w:hAnsi="Times New Roman" w:eastAsia="方正小标宋_GBK"/>
                <w:sz w:val="21"/>
                <w:szCs w:val="21"/>
              </w:rPr>
              <w:t>1</w:t>
            </w:r>
          </w:p>
        </w:tc>
        <w:tc>
          <w:tcPr>
            <w:tcW w:w="755"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0</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0</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0</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0</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0</w:t>
            </w:r>
          </w:p>
        </w:tc>
        <w:tc>
          <w:tcPr>
            <w:tcW w:w="746"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15</w:t>
            </w:r>
          </w:p>
        </w:tc>
        <w:tc>
          <w:tcPr>
            <w:tcW w:w="81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20</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黑体_GBK"/>
                <w:sz w:val="21"/>
                <w:szCs w:val="21"/>
              </w:rPr>
            </w:pPr>
            <w:r>
              <w:rPr>
                <w:rFonts w:ascii="方正黑体_GBK" w:hAnsi="Times New Roman" w:eastAsia="方正黑体_GBK"/>
                <w:sz w:val="21"/>
                <w:szCs w:val="21"/>
              </w:rPr>
              <w:t>洋河新区</w:t>
            </w:r>
          </w:p>
        </w:tc>
        <w:tc>
          <w:tcPr>
            <w:tcW w:w="65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0</w:t>
            </w:r>
          </w:p>
        </w:tc>
        <w:tc>
          <w:tcPr>
            <w:tcW w:w="689"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0"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w:t>
            </w:r>
          </w:p>
        </w:tc>
        <w:tc>
          <w:tcPr>
            <w:tcW w:w="69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ascii="Times New Roman" w:hAnsi="Times New Roman" w:eastAsia="方正小标宋_GBK"/>
                <w:sz w:val="21"/>
                <w:szCs w:val="21"/>
              </w:rPr>
              <w:t>1</w:t>
            </w:r>
          </w:p>
        </w:tc>
        <w:tc>
          <w:tcPr>
            <w:tcW w:w="755"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0</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0</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0</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0</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0</w:t>
            </w:r>
          </w:p>
        </w:tc>
        <w:tc>
          <w:tcPr>
            <w:tcW w:w="746"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0</w:t>
            </w:r>
          </w:p>
        </w:tc>
        <w:tc>
          <w:tcPr>
            <w:tcW w:w="81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2</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rPr>
            </w:pPr>
            <w:r>
              <w:rPr>
                <w:rFonts w:hint="eastAsia" w:ascii="Times New Roman" w:hAnsi="Times New Roman" w:eastAsia="方正小标宋_GBK"/>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0" w:type="dxa"/>
            <w:vMerge w:val="restart"/>
            <w:tcBorders>
              <w:top w:val="nil"/>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黑体_GBK"/>
                <w:sz w:val="21"/>
                <w:szCs w:val="21"/>
              </w:rPr>
            </w:pPr>
            <w:r>
              <w:rPr>
                <w:rFonts w:ascii="方正黑体_GBK" w:hAnsi="Times New Roman" w:eastAsia="方正黑体_GBK"/>
                <w:sz w:val="21"/>
                <w:szCs w:val="21"/>
              </w:rPr>
              <w:t>合计</w:t>
            </w:r>
          </w:p>
        </w:tc>
        <w:tc>
          <w:tcPr>
            <w:tcW w:w="65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6</w:t>
            </w:r>
          </w:p>
        </w:tc>
        <w:tc>
          <w:tcPr>
            <w:tcW w:w="689"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10</w:t>
            </w:r>
          </w:p>
        </w:tc>
        <w:tc>
          <w:tcPr>
            <w:tcW w:w="69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14</w:t>
            </w:r>
          </w:p>
        </w:tc>
        <w:tc>
          <w:tcPr>
            <w:tcW w:w="690"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15</w:t>
            </w:r>
          </w:p>
        </w:tc>
        <w:tc>
          <w:tcPr>
            <w:tcW w:w="691"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15</w:t>
            </w:r>
          </w:p>
        </w:tc>
        <w:tc>
          <w:tcPr>
            <w:tcW w:w="755"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20</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5</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7</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8</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6</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10</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14</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30</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36</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14</w:t>
            </w:r>
          </w:p>
        </w:tc>
        <w:tc>
          <w:tcPr>
            <w:tcW w:w="746"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300</w:t>
            </w:r>
          </w:p>
        </w:tc>
        <w:tc>
          <w:tcPr>
            <w:tcW w:w="81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350</w:t>
            </w:r>
          </w:p>
        </w:tc>
        <w:tc>
          <w:tcPr>
            <w:tcW w:w="694" w:type="dxa"/>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Times New Roman" w:hAnsi="Times New Roman" w:eastAsia="方正黑体_GBK"/>
                <w:kern w:val="0"/>
              </w:rPr>
            </w:pPr>
          </w:p>
        </w:tc>
        <w:tc>
          <w:tcPr>
            <w:tcW w:w="2031" w:type="dxa"/>
            <w:gridSpan w:val="3"/>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30</w:t>
            </w:r>
          </w:p>
        </w:tc>
        <w:tc>
          <w:tcPr>
            <w:tcW w:w="2136" w:type="dxa"/>
            <w:gridSpan w:val="3"/>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50</w:t>
            </w:r>
          </w:p>
        </w:tc>
        <w:tc>
          <w:tcPr>
            <w:tcW w:w="2082" w:type="dxa"/>
            <w:gridSpan w:val="3"/>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20</w:t>
            </w:r>
          </w:p>
        </w:tc>
        <w:tc>
          <w:tcPr>
            <w:tcW w:w="2082" w:type="dxa"/>
            <w:gridSpan w:val="3"/>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30</w:t>
            </w:r>
          </w:p>
        </w:tc>
        <w:tc>
          <w:tcPr>
            <w:tcW w:w="2082" w:type="dxa"/>
            <w:gridSpan w:val="3"/>
            <w:tcBorders>
              <w:top w:val="single" w:color="auto" w:sz="4" w:space="0"/>
              <w:left w:val="single" w:color="auto" w:sz="4" w:space="0"/>
              <w:bottom w:val="single" w:color="auto" w:sz="4" w:space="0"/>
              <w:right w:val="single" w:color="auto" w:sz="4" w:space="0"/>
            </w:tcBorders>
            <w:vAlign w:val="center"/>
          </w:tcPr>
          <w:p>
            <w:pPr>
              <w:pStyle w:val="5"/>
              <w:autoSpaceDE w:val="0"/>
              <w:spacing w:beforeAutospacing="0" w:afterAutospacing="0" w:line="260" w:lineRule="exact"/>
              <w:jc w:val="center"/>
              <w:textAlignment w:val="top"/>
              <w:rPr>
                <w:rFonts w:ascii="Times New Roman" w:hAnsi="Times New Roman" w:eastAsia="方正小标宋_GBK"/>
                <w:sz w:val="21"/>
                <w:szCs w:val="21"/>
              </w:rPr>
            </w:pPr>
            <w:r>
              <w:rPr>
                <w:rFonts w:hint="eastAsia" w:ascii="Times New Roman" w:hAnsi="Times New Roman" w:eastAsia="方正小标宋_GBK"/>
                <w:sz w:val="21"/>
                <w:szCs w:val="21"/>
              </w:rPr>
              <w:t>80</w:t>
            </w:r>
          </w:p>
        </w:tc>
        <w:tc>
          <w:tcPr>
            <w:tcW w:w="746"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szCs w:val="21"/>
              </w:rPr>
            </w:pPr>
            <w:r>
              <w:rPr>
                <w:rFonts w:hint="eastAsia" w:ascii="Times New Roman" w:hAnsi="Times New Roman" w:eastAsia="方正小标宋_GBK"/>
                <w:szCs w:val="21"/>
              </w:rPr>
              <w:t>—</w:t>
            </w:r>
          </w:p>
        </w:tc>
        <w:tc>
          <w:tcPr>
            <w:tcW w:w="81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szCs w:val="21"/>
              </w:rPr>
            </w:pPr>
            <w:r>
              <w:rPr>
                <w:rFonts w:hint="eastAsia" w:ascii="Times New Roman" w:hAnsi="Times New Roman" w:eastAsia="方正小标宋_GBK"/>
                <w:szCs w:val="21"/>
              </w:rPr>
              <w:t>—</w:t>
            </w:r>
          </w:p>
        </w:tc>
        <w:tc>
          <w:tcPr>
            <w:tcW w:w="694" w:type="dxa"/>
            <w:tcBorders>
              <w:top w:val="single" w:color="auto" w:sz="4" w:space="0"/>
              <w:left w:val="single" w:color="auto" w:sz="4" w:space="0"/>
              <w:bottom w:val="single" w:color="auto" w:sz="4" w:space="0"/>
              <w:right w:val="single" w:color="auto" w:sz="4" w:space="0"/>
            </w:tcBorders>
            <w:vAlign w:val="center"/>
          </w:tcPr>
          <w:p>
            <w:pPr>
              <w:autoSpaceDE w:val="0"/>
              <w:spacing w:line="260" w:lineRule="exact"/>
              <w:jc w:val="center"/>
              <w:textAlignment w:val="top"/>
              <w:rPr>
                <w:rFonts w:ascii="Times New Roman" w:hAnsi="Times New Roman" w:eastAsia="方正小标宋_GBK"/>
                <w:szCs w:val="21"/>
              </w:rPr>
            </w:pPr>
            <w:r>
              <w:rPr>
                <w:rFonts w:hint="eastAsia" w:ascii="Times New Roman" w:hAnsi="Times New Roman" w:eastAsia="方正小标宋_GBK"/>
                <w:szCs w:val="21"/>
              </w:rPr>
              <w:t>—</w:t>
            </w:r>
          </w:p>
        </w:tc>
      </w:tr>
    </w:tbl>
    <w:p>
      <w:pPr>
        <w:pStyle w:val="5"/>
        <w:spacing w:beforeAutospacing="0" w:afterAutospacing="0" w:line="360" w:lineRule="exact"/>
        <w:ind w:firstLine="560" w:firstLineChars="200"/>
        <w:jc w:val="both"/>
        <w:textAlignment w:val="top"/>
        <w:rPr>
          <w:rFonts w:ascii="Times New Roman" w:hAnsi="Times New Roman" w:eastAsia="方正仿宋_GBK"/>
          <w:sz w:val="28"/>
          <w:szCs w:val="28"/>
        </w:rPr>
      </w:pPr>
    </w:p>
    <w:sectPr>
      <w:pgSz w:w="16838" w:h="11906" w:orient="landscape"/>
      <w:pgMar w:top="1587" w:right="1814" w:bottom="180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E14AAB18-94E1-4A58-ACD1-5BD048876E5D}"/>
  </w:font>
  <w:font w:name="方正楷体_GBK">
    <w:panose1 w:val="03000509000000000000"/>
    <w:charset w:val="86"/>
    <w:family w:val="script"/>
    <w:pitch w:val="default"/>
    <w:sig w:usb0="00000001" w:usb1="080E0000" w:usb2="00000000" w:usb3="00000000" w:csb0="00040000" w:csb1="00000000"/>
    <w:embedRegular r:id="rId2" w:fontKey="{86D524D9-6EAC-4D87-8BAF-B6ECD069CDE1}"/>
  </w:font>
  <w:font w:name="方正仿宋_GBK">
    <w:panose1 w:val="03000509000000000000"/>
    <w:charset w:val="86"/>
    <w:family w:val="script"/>
    <w:pitch w:val="default"/>
    <w:sig w:usb0="00000001" w:usb1="080E0000" w:usb2="00000000" w:usb3="00000000" w:csb0="00040000" w:csb1="00000000"/>
    <w:embedRegular r:id="rId3" w:fontKey="{EDB06818-75FD-4CB3-9FC8-914602A386B8}"/>
  </w:font>
  <w:font w:name="方正黑体_GBK">
    <w:panose1 w:val="03000509000000000000"/>
    <w:charset w:val="86"/>
    <w:family w:val="script"/>
    <w:pitch w:val="default"/>
    <w:sig w:usb0="00000001" w:usb1="080E0000" w:usb2="00000000" w:usb3="00000000" w:csb0="00040000" w:csb1="00000000"/>
    <w:embedRegular r:id="rId4" w:fontKey="{1C3ABA66-097B-452F-9B9E-16E703CA7F30}"/>
  </w:font>
  <w:font w:name="Arial Unicode MS">
    <w:panose1 w:val="020B0604020202020204"/>
    <w:charset w:val="86"/>
    <w:family w:val="swiss"/>
    <w:pitch w:val="default"/>
    <w:sig w:usb0="FFFFFFFF" w:usb1="E9FFFFFF" w:usb2="0000003F" w:usb3="00000000" w:csb0="603F01FF" w:csb1="FFFF0000"/>
    <w:embedRegular r:id="rId5" w:fontKey="{CDC0A55E-8FE9-458F-B164-CF430169AB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NDFiOTYxMTA3ODY1M2ZjMGJhNzk0NDY2ZjkxMjUifQ=="/>
  </w:docVars>
  <w:rsids>
    <w:rsidRoot w:val="17CC1FBC"/>
    <w:rsid w:val="000749E3"/>
    <w:rsid w:val="00092509"/>
    <w:rsid w:val="001750E8"/>
    <w:rsid w:val="0018099E"/>
    <w:rsid w:val="001F3ADA"/>
    <w:rsid w:val="00307A95"/>
    <w:rsid w:val="003532FE"/>
    <w:rsid w:val="00382DEE"/>
    <w:rsid w:val="003B643A"/>
    <w:rsid w:val="004D4AEB"/>
    <w:rsid w:val="004D53C6"/>
    <w:rsid w:val="004D6899"/>
    <w:rsid w:val="004E0863"/>
    <w:rsid w:val="005025A4"/>
    <w:rsid w:val="00621C19"/>
    <w:rsid w:val="007007DA"/>
    <w:rsid w:val="007748CF"/>
    <w:rsid w:val="0078768E"/>
    <w:rsid w:val="007F01D5"/>
    <w:rsid w:val="008430A7"/>
    <w:rsid w:val="008953F8"/>
    <w:rsid w:val="008B73C2"/>
    <w:rsid w:val="008C6C96"/>
    <w:rsid w:val="008F6EB2"/>
    <w:rsid w:val="009049D8"/>
    <w:rsid w:val="00A566D5"/>
    <w:rsid w:val="00A95A9A"/>
    <w:rsid w:val="00AA3CEC"/>
    <w:rsid w:val="00B22BA0"/>
    <w:rsid w:val="00B22ED5"/>
    <w:rsid w:val="00B406C6"/>
    <w:rsid w:val="00BC57CD"/>
    <w:rsid w:val="00BE7807"/>
    <w:rsid w:val="00BF52BD"/>
    <w:rsid w:val="00D92392"/>
    <w:rsid w:val="00DA3EA5"/>
    <w:rsid w:val="00DE1BE7"/>
    <w:rsid w:val="00E46AD2"/>
    <w:rsid w:val="00E86D8A"/>
    <w:rsid w:val="00F02CEA"/>
    <w:rsid w:val="00F359C6"/>
    <w:rsid w:val="00F87333"/>
    <w:rsid w:val="00FE4037"/>
    <w:rsid w:val="00FF56BA"/>
    <w:rsid w:val="010A6538"/>
    <w:rsid w:val="010D6029"/>
    <w:rsid w:val="01113D6B"/>
    <w:rsid w:val="012133E5"/>
    <w:rsid w:val="012670EA"/>
    <w:rsid w:val="01390BCC"/>
    <w:rsid w:val="013E2686"/>
    <w:rsid w:val="01401F5A"/>
    <w:rsid w:val="01521C8D"/>
    <w:rsid w:val="015E6884"/>
    <w:rsid w:val="016073E8"/>
    <w:rsid w:val="0167398B"/>
    <w:rsid w:val="016F0A91"/>
    <w:rsid w:val="01714809"/>
    <w:rsid w:val="01826A17"/>
    <w:rsid w:val="018E7169"/>
    <w:rsid w:val="018F2EE2"/>
    <w:rsid w:val="019422A6"/>
    <w:rsid w:val="019D55FE"/>
    <w:rsid w:val="019E3125"/>
    <w:rsid w:val="01A050EF"/>
    <w:rsid w:val="01A71FD9"/>
    <w:rsid w:val="01AA1AC9"/>
    <w:rsid w:val="01AD5116"/>
    <w:rsid w:val="01B2400A"/>
    <w:rsid w:val="01BE7323"/>
    <w:rsid w:val="01EC0334"/>
    <w:rsid w:val="01FD609D"/>
    <w:rsid w:val="020131E3"/>
    <w:rsid w:val="020236B3"/>
    <w:rsid w:val="0204742C"/>
    <w:rsid w:val="021474BD"/>
    <w:rsid w:val="02182ED7"/>
    <w:rsid w:val="022278B2"/>
    <w:rsid w:val="02290C40"/>
    <w:rsid w:val="02296E92"/>
    <w:rsid w:val="022E6257"/>
    <w:rsid w:val="02315D47"/>
    <w:rsid w:val="023D0B8F"/>
    <w:rsid w:val="02427F54"/>
    <w:rsid w:val="0247556A"/>
    <w:rsid w:val="024912E2"/>
    <w:rsid w:val="02497534"/>
    <w:rsid w:val="02564BEC"/>
    <w:rsid w:val="025B2DC4"/>
    <w:rsid w:val="02647ECA"/>
    <w:rsid w:val="026659F0"/>
    <w:rsid w:val="02691984"/>
    <w:rsid w:val="027A76EE"/>
    <w:rsid w:val="0284056C"/>
    <w:rsid w:val="028B5457"/>
    <w:rsid w:val="02A66735"/>
    <w:rsid w:val="02A824AD"/>
    <w:rsid w:val="02B42411"/>
    <w:rsid w:val="02D7406D"/>
    <w:rsid w:val="02D84414"/>
    <w:rsid w:val="02DF39F5"/>
    <w:rsid w:val="02E1151B"/>
    <w:rsid w:val="02E1776D"/>
    <w:rsid w:val="02F70D3E"/>
    <w:rsid w:val="02FD0CF5"/>
    <w:rsid w:val="03062D2F"/>
    <w:rsid w:val="030E7E36"/>
    <w:rsid w:val="0313544C"/>
    <w:rsid w:val="0321400D"/>
    <w:rsid w:val="032B6C3A"/>
    <w:rsid w:val="032D29B2"/>
    <w:rsid w:val="03345AEF"/>
    <w:rsid w:val="03411FB9"/>
    <w:rsid w:val="0341645D"/>
    <w:rsid w:val="03555A65"/>
    <w:rsid w:val="0361440A"/>
    <w:rsid w:val="03675EC4"/>
    <w:rsid w:val="037405E1"/>
    <w:rsid w:val="03870314"/>
    <w:rsid w:val="038D3451"/>
    <w:rsid w:val="03920A67"/>
    <w:rsid w:val="03922815"/>
    <w:rsid w:val="03991DF6"/>
    <w:rsid w:val="039B3DC0"/>
    <w:rsid w:val="03AD58A1"/>
    <w:rsid w:val="03B24C65"/>
    <w:rsid w:val="03B44E81"/>
    <w:rsid w:val="03BC2D1F"/>
    <w:rsid w:val="03C84489"/>
    <w:rsid w:val="03CC21CB"/>
    <w:rsid w:val="03CF3A69"/>
    <w:rsid w:val="03CF5817"/>
    <w:rsid w:val="03DB41BC"/>
    <w:rsid w:val="03F361B9"/>
    <w:rsid w:val="041E22FB"/>
    <w:rsid w:val="041F679F"/>
    <w:rsid w:val="04275653"/>
    <w:rsid w:val="04277401"/>
    <w:rsid w:val="04294F27"/>
    <w:rsid w:val="042B2438"/>
    <w:rsid w:val="042E0790"/>
    <w:rsid w:val="043833BC"/>
    <w:rsid w:val="043B4C5B"/>
    <w:rsid w:val="04447FB3"/>
    <w:rsid w:val="0449381C"/>
    <w:rsid w:val="045C354F"/>
    <w:rsid w:val="046E6DDE"/>
    <w:rsid w:val="047563BF"/>
    <w:rsid w:val="04891E6A"/>
    <w:rsid w:val="048E09A2"/>
    <w:rsid w:val="04912ACD"/>
    <w:rsid w:val="04966335"/>
    <w:rsid w:val="049A7BD3"/>
    <w:rsid w:val="04A22F2C"/>
    <w:rsid w:val="04A9250C"/>
    <w:rsid w:val="04AB0032"/>
    <w:rsid w:val="04B36EE7"/>
    <w:rsid w:val="04BA0275"/>
    <w:rsid w:val="04C335CE"/>
    <w:rsid w:val="04C66C1A"/>
    <w:rsid w:val="04C72DF6"/>
    <w:rsid w:val="04CE3D21"/>
    <w:rsid w:val="04D035F5"/>
    <w:rsid w:val="04E13A54"/>
    <w:rsid w:val="04E43544"/>
    <w:rsid w:val="04FF3EDA"/>
    <w:rsid w:val="050E411D"/>
    <w:rsid w:val="050F05C1"/>
    <w:rsid w:val="051554AC"/>
    <w:rsid w:val="051C4A8C"/>
    <w:rsid w:val="053E0EA6"/>
    <w:rsid w:val="054162A1"/>
    <w:rsid w:val="054B35C3"/>
    <w:rsid w:val="054D2E98"/>
    <w:rsid w:val="054E09BE"/>
    <w:rsid w:val="055204AE"/>
    <w:rsid w:val="056341F0"/>
    <w:rsid w:val="05656433"/>
    <w:rsid w:val="05704DD8"/>
    <w:rsid w:val="05804BC2"/>
    <w:rsid w:val="05850883"/>
    <w:rsid w:val="059211F2"/>
    <w:rsid w:val="05AA2098"/>
    <w:rsid w:val="05B2719F"/>
    <w:rsid w:val="05B60A3D"/>
    <w:rsid w:val="05B9052D"/>
    <w:rsid w:val="05C375FE"/>
    <w:rsid w:val="05C72C4A"/>
    <w:rsid w:val="05CB55DA"/>
    <w:rsid w:val="05CC64B2"/>
    <w:rsid w:val="05CD3FD8"/>
    <w:rsid w:val="05CF1AFF"/>
    <w:rsid w:val="05DB04A3"/>
    <w:rsid w:val="05DD246D"/>
    <w:rsid w:val="05E44294"/>
    <w:rsid w:val="05F81055"/>
    <w:rsid w:val="05FE23E4"/>
    <w:rsid w:val="05FE4192"/>
    <w:rsid w:val="06023C82"/>
    <w:rsid w:val="06055520"/>
    <w:rsid w:val="06252291"/>
    <w:rsid w:val="0639341C"/>
    <w:rsid w:val="06472967"/>
    <w:rsid w:val="064E336B"/>
    <w:rsid w:val="064F49ED"/>
    <w:rsid w:val="06530982"/>
    <w:rsid w:val="065B5A88"/>
    <w:rsid w:val="065D35AE"/>
    <w:rsid w:val="06622973"/>
    <w:rsid w:val="06652463"/>
    <w:rsid w:val="066F6E3E"/>
    <w:rsid w:val="06781795"/>
    <w:rsid w:val="069F5975"/>
    <w:rsid w:val="06A44D39"/>
    <w:rsid w:val="06B56F46"/>
    <w:rsid w:val="06B67BB8"/>
    <w:rsid w:val="06C278B5"/>
    <w:rsid w:val="06DB44D3"/>
    <w:rsid w:val="06E17D3B"/>
    <w:rsid w:val="06EC048E"/>
    <w:rsid w:val="06F33FA6"/>
    <w:rsid w:val="06FF6413"/>
    <w:rsid w:val="070103DE"/>
    <w:rsid w:val="07117EF5"/>
    <w:rsid w:val="072B0FB7"/>
    <w:rsid w:val="072D11D3"/>
    <w:rsid w:val="073065CD"/>
    <w:rsid w:val="07320597"/>
    <w:rsid w:val="07350087"/>
    <w:rsid w:val="07351E35"/>
    <w:rsid w:val="07391925"/>
    <w:rsid w:val="073D526D"/>
    <w:rsid w:val="073E518E"/>
    <w:rsid w:val="074107DA"/>
    <w:rsid w:val="074402CA"/>
    <w:rsid w:val="07481B68"/>
    <w:rsid w:val="0754675F"/>
    <w:rsid w:val="075E75DE"/>
    <w:rsid w:val="07610E7C"/>
    <w:rsid w:val="07634BF4"/>
    <w:rsid w:val="0768220B"/>
    <w:rsid w:val="07706DBE"/>
    <w:rsid w:val="078828AD"/>
    <w:rsid w:val="079F3753"/>
    <w:rsid w:val="07A1396F"/>
    <w:rsid w:val="07A4680E"/>
    <w:rsid w:val="07B13BB2"/>
    <w:rsid w:val="07B2792A"/>
    <w:rsid w:val="07B90CB8"/>
    <w:rsid w:val="07BC464A"/>
    <w:rsid w:val="07BE1E2B"/>
    <w:rsid w:val="07C338E5"/>
    <w:rsid w:val="07CA6A21"/>
    <w:rsid w:val="07D01B5E"/>
    <w:rsid w:val="07E37AE3"/>
    <w:rsid w:val="07E6312F"/>
    <w:rsid w:val="07EC2739"/>
    <w:rsid w:val="07ED44BE"/>
    <w:rsid w:val="07F10452"/>
    <w:rsid w:val="07F46FEF"/>
    <w:rsid w:val="07F7358F"/>
    <w:rsid w:val="07FE491D"/>
    <w:rsid w:val="080041F1"/>
    <w:rsid w:val="08053EFD"/>
    <w:rsid w:val="081303C8"/>
    <w:rsid w:val="081B102B"/>
    <w:rsid w:val="081D2FF5"/>
    <w:rsid w:val="082500FC"/>
    <w:rsid w:val="082A5712"/>
    <w:rsid w:val="0834033F"/>
    <w:rsid w:val="08395955"/>
    <w:rsid w:val="08422A5C"/>
    <w:rsid w:val="084C38DA"/>
    <w:rsid w:val="085262B3"/>
    <w:rsid w:val="087658EC"/>
    <w:rsid w:val="088A61B1"/>
    <w:rsid w:val="089B6610"/>
    <w:rsid w:val="08A41020"/>
    <w:rsid w:val="08AC6127"/>
    <w:rsid w:val="08B51480"/>
    <w:rsid w:val="08C07E24"/>
    <w:rsid w:val="08C6368D"/>
    <w:rsid w:val="08C711B3"/>
    <w:rsid w:val="08CE2541"/>
    <w:rsid w:val="08D12032"/>
    <w:rsid w:val="08DD2784"/>
    <w:rsid w:val="08DD4532"/>
    <w:rsid w:val="08E65ADD"/>
    <w:rsid w:val="08F24482"/>
    <w:rsid w:val="090D306A"/>
    <w:rsid w:val="09153CCC"/>
    <w:rsid w:val="09216B15"/>
    <w:rsid w:val="093700E7"/>
    <w:rsid w:val="09420839"/>
    <w:rsid w:val="094B1DE4"/>
    <w:rsid w:val="094D16B8"/>
    <w:rsid w:val="095073FA"/>
    <w:rsid w:val="095347F5"/>
    <w:rsid w:val="09615163"/>
    <w:rsid w:val="096609CC"/>
    <w:rsid w:val="096D7A52"/>
    <w:rsid w:val="09722ECD"/>
    <w:rsid w:val="09750C0F"/>
    <w:rsid w:val="097D1872"/>
    <w:rsid w:val="098175B4"/>
    <w:rsid w:val="09864BCA"/>
    <w:rsid w:val="098B0432"/>
    <w:rsid w:val="099A0675"/>
    <w:rsid w:val="099F7A3A"/>
    <w:rsid w:val="09AA68D3"/>
    <w:rsid w:val="09B07E99"/>
    <w:rsid w:val="09C000DC"/>
    <w:rsid w:val="09D73678"/>
    <w:rsid w:val="09D9119E"/>
    <w:rsid w:val="09D92955"/>
    <w:rsid w:val="09F00295"/>
    <w:rsid w:val="0A0106F5"/>
    <w:rsid w:val="0A0C3321"/>
    <w:rsid w:val="0A2148F3"/>
    <w:rsid w:val="0A252635"/>
    <w:rsid w:val="0A2F5262"/>
    <w:rsid w:val="0A326B00"/>
    <w:rsid w:val="0A382368"/>
    <w:rsid w:val="0A397E8E"/>
    <w:rsid w:val="0A3E4216"/>
    <w:rsid w:val="0A51342A"/>
    <w:rsid w:val="0A522CFE"/>
    <w:rsid w:val="0A586566"/>
    <w:rsid w:val="0A60366D"/>
    <w:rsid w:val="0A621193"/>
    <w:rsid w:val="0A634F0B"/>
    <w:rsid w:val="0A64315D"/>
    <w:rsid w:val="0A6A2374"/>
    <w:rsid w:val="0A6A629A"/>
    <w:rsid w:val="0A71587A"/>
    <w:rsid w:val="0A782765"/>
    <w:rsid w:val="0A825391"/>
    <w:rsid w:val="0A851326"/>
    <w:rsid w:val="0A854E82"/>
    <w:rsid w:val="0A984BB5"/>
    <w:rsid w:val="0AA01CBB"/>
    <w:rsid w:val="0AA96DC2"/>
    <w:rsid w:val="0AAB0D8C"/>
    <w:rsid w:val="0AAE43D8"/>
    <w:rsid w:val="0AB9270D"/>
    <w:rsid w:val="0ABD286D"/>
    <w:rsid w:val="0AC260D6"/>
    <w:rsid w:val="0AC37758"/>
    <w:rsid w:val="0AC97464"/>
    <w:rsid w:val="0ACE05D7"/>
    <w:rsid w:val="0AD007F3"/>
    <w:rsid w:val="0AD3127A"/>
    <w:rsid w:val="0AD35BED"/>
    <w:rsid w:val="0ADF4592"/>
    <w:rsid w:val="0AE0655C"/>
    <w:rsid w:val="0AEE2A27"/>
    <w:rsid w:val="0AFA5870"/>
    <w:rsid w:val="0B04224A"/>
    <w:rsid w:val="0B071D3B"/>
    <w:rsid w:val="0B09160F"/>
    <w:rsid w:val="0B0B182B"/>
    <w:rsid w:val="0B0C7351"/>
    <w:rsid w:val="0B116715"/>
    <w:rsid w:val="0B1306DF"/>
    <w:rsid w:val="0B1A7CC0"/>
    <w:rsid w:val="0B24469B"/>
    <w:rsid w:val="0B246449"/>
    <w:rsid w:val="0B27418B"/>
    <w:rsid w:val="0B2800A8"/>
    <w:rsid w:val="0B2D79F3"/>
    <w:rsid w:val="0B325009"/>
    <w:rsid w:val="0B662F05"/>
    <w:rsid w:val="0B674BE6"/>
    <w:rsid w:val="0B6B051B"/>
    <w:rsid w:val="0B6E1DBA"/>
    <w:rsid w:val="0B8D66E4"/>
    <w:rsid w:val="0B952F4D"/>
    <w:rsid w:val="0B9F3D21"/>
    <w:rsid w:val="0BAD643E"/>
    <w:rsid w:val="0BAE21B6"/>
    <w:rsid w:val="0BB27EF8"/>
    <w:rsid w:val="0BBC0D77"/>
    <w:rsid w:val="0BBE4AEF"/>
    <w:rsid w:val="0BC11EE9"/>
    <w:rsid w:val="0BCB2D68"/>
    <w:rsid w:val="0BCF1BC3"/>
    <w:rsid w:val="0BD31C1D"/>
    <w:rsid w:val="0BD90B9F"/>
    <w:rsid w:val="0BE04A65"/>
    <w:rsid w:val="0BE51FF5"/>
    <w:rsid w:val="0BF216D1"/>
    <w:rsid w:val="0BF51ABF"/>
    <w:rsid w:val="0BFA53FB"/>
    <w:rsid w:val="0C0369A6"/>
    <w:rsid w:val="0C040028"/>
    <w:rsid w:val="0C1110C3"/>
    <w:rsid w:val="0C122745"/>
    <w:rsid w:val="0C1741FF"/>
    <w:rsid w:val="0C1E7842"/>
    <w:rsid w:val="0C216E2C"/>
    <w:rsid w:val="0C22507E"/>
    <w:rsid w:val="0C230DF6"/>
    <w:rsid w:val="0C2516C8"/>
    <w:rsid w:val="0C2A3F33"/>
    <w:rsid w:val="0C2B3807"/>
    <w:rsid w:val="0C2D57D1"/>
    <w:rsid w:val="0C350433"/>
    <w:rsid w:val="0C3628D7"/>
    <w:rsid w:val="0C4072B2"/>
    <w:rsid w:val="0C4B5C57"/>
    <w:rsid w:val="0C540FAF"/>
    <w:rsid w:val="0C57284E"/>
    <w:rsid w:val="0C605BA6"/>
    <w:rsid w:val="0C61547A"/>
    <w:rsid w:val="0C654F6B"/>
    <w:rsid w:val="0C676F35"/>
    <w:rsid w:val="0C684A5B"/>
    <w:rsid w:val="0C8A677F"/>
    <w:rsid w:val="0C8F3D96"/>
    <w:rsid w:val="0C917B0E"/>
    <w:rsid w:val="0C93627E"/>
    <w:rsid w:val="0CA43CE5"/>
    <w:rsid w:val="0CAF4438"/>
    <w:rsid w:val="0CB16402"/>
    <w:rsid w:val="0CB33F28"/>
    <w:rsid w:val="0CB455B6"/>
    <w:rsid w:val="0CB832EC"/>
    <w:rsid w:val="0CBD0903"/>
    <w:rsid w:val="0CCC4FEA"/>
    <w:rsid w:val="0CCC6D98"/>
    <w:rsid w:val="0CCD48BE"/>
    <w:rsid w:val="0CD21ED4"/>
    <w:rsid w:val="0CD8398F"/>
    <w:rsid w:val="0CDD47C2"/>
    <w:rsid w:val="0CE2480D"/>
    <w:rsid w:val="0CEC11E8"/>
    <w:rsid w:val="0CEC568C"/>
    <w:rsid w:val="0CF85DDF"/>
    <w:rsid w:val="0CFF716D"/>
    <w:rsid w:val="0D110C4F"/>
    <w:rsid w:val="0D136775"/>
    <w:rsid w:val="0D18022F"/>
    <w:rsid w:val="0D1D3A97"/>
    <w:rsid w:val="0D200E92"/>
    <w:rsid w:val="0D352B8F"/>
    <w:rsid w:val="0D3A1F53"/>
    <w:rsid w:val="0D4C612B"/>
    <w:rsid w:val="0D5154EF"/>
    <w:rsid w:val="0D531267"/>
    <w:rsid w:val="0D556D8D"/>
    <w:rsid w:val="0D58687D"/>
    <w:rsid w:val="0D613984"/>
    <w:rsid w:val="0D6214AA"/>
    <w:rsid w:val="0D692839"/>
    <w:rsid w:val="0D6C40D7"/>
    <w:rsid w:val="0D6E42F3"/>
    <w:rsid w:val="0D6E60A1"/>
    <w:rsid w:val="0D7116ED"/>
    <w:rsid w:val="0D725B91"/>
    <w:rsid w:val="0D7731A8"/>
    <w:rsid w:val="0D802482"/>
    <w:rsid w:val="0D841421"/>
    <w:rsid w:val="0D8E04F1"/>
    <w:rsid w:val="0D933D59"/>
    <w:rsid w:val="0D9A0C44"/>
    <w:rsid w:val="0D9A50E8"/>
    <w:rsid w:val="0D9D24E2"/>
    <w:rsid w:val="0D9F44AC"/>
    <w:rsid w:val="0DA675E9"/>
    <w:rsid w:val="0DBF68FD"/>
    <w:rsid w:val="0DC43F13"/>
    <w:rsid w:val="0DD04666"/>
    <w:rsid w:val="0DED346A"/>
    <w:rsid w:val="0DEE2D3E"/>
    <w:rsid w:val="0DF02F5A"/>
    <w:rsid w:val="0DFA7935"/>
    <w:rsid w:val="0E097B78"/>
    <w:rsid w:val="0E124C7E"/>
    <w:rsid w:val="0E1B7FD7"/>
    <w:rsid w:val="0E202C51"/>
    <w:rsid w:val="0E2449B2"/>
    <w:rsid w:val="0E250E55"/>
    <w:rsid w:val="0E2F5830"/>
    <w:rsid w:val="0E356BBF"/>
    <w:rsid w:val="0E43308A"/>
    <w:rsid w:val="0E4D5CB6"/>
    <w:rsid w:val="0E4F1A2E"/>
    <w:rsid w:val="0E547045"/>
    <w:rsid w:val="0E6059EA"/>
    <w:rsid w:val="0E6B25E0"/>
    <w:rsid w:val="0E6D0107"/>
    <w:rsid w:val="0E7616B1"/>
    <w:rsid w:val="0E7D2A40"/>
    <w:rsid w:val="0E87566C"/>
    <w:rsid w:val="0E975183"/>
    <w:rsid w:val="0E9B2EC6"/>
    <w:rsid w:val="0EA664FC"/>
    <w:rsid w:val="0EBB5316"/>
    <w:rsid w:val="0EC0292C"/>
    <w:rsid w:val="0EC3241C"/>
    <w:rsid w:val="0EC56195"/>
    <w:rsid w:val="0ECC307F"/>
    <w:rsid w:val="0EDE1004"/>
    <w:rsid w:val="0EF16F8A"/>
    <w:rsid w:val="0F00541F"/>
    <w:rsid w:val="0F072309"/>
    <w:rsid w:val="0F135152"/>
    <w:rsid w:val="0F1F58A5"/>
    <w:rsid w:val="0F242EBB"/>
    <w:rsid w:val="0F263D0E"/>
    <w:rsid w:val="0F2C7FC2"/>
    <w:rsid w:val="0F4672D5"/>
    <w:rsid w:val="0F4B669A"/>
    <w:rsid w:val="0F5F5CA1"/>
    <w:rsid w:val="0F6239E3"/>
    <w:rsid w:val="0F783207"/>
    <w:rsid w:val="0F7F6343"/>
    <w:rsid w:val="0F8751F8"/>
    <w:rsid w:val="0F8C280E"/>
    <w:rsid w:val="0F9022FF"/>
    <w:rsid w:val="0F916077"/>
    <w:rsid w:val="0F917E25"/>
    <w:rsid w:val="0F957915"/>
    <w:rsid w:val="0FA67D74"/>
    <w:rsid w:val="0FA83AEC"/>
    <w:rsid w:val="0FB029A1"/>
    <w:rsid w:val="0FB34BF6"/>
    <w:rsid w:val="0FBC1346"/>
    <w:rsid w:val="0FBC30F4"/>
    <w:rsid w:val="0FBD6E6C"/>
    <w:rsid w:val="0FCE1079"/>
    <w:rsid w:val="0FD85A54"/>
    <w:rsid w:val="0FE663C2"/>
    <w:rsid w:val="0FED14FF"/>
    <w:rsid w:val="0FF22FB9"/>
    <w:rsid w:val="0FF56606"/>
    <w:rsid w:val="10196798"/>
    <w:rsid w:val="101A606C"/>
    <w:rsid w:val="101C3B92"/>
    <w:rsid w:val="1021564D"/>
    <w:rsid w:val="102869DB"/>
    <w:rsid w:val="103A04BC"/>
    <w:rsid w:val="103C2486"/>
    <w:rsid w:val="103F3D25"/>
    <w:rsid w:val="104D01F0"/>
    <w:rsid w:val="104E5D16"/>
    <w:rsid w:val="105B0B5E"/>
    <w:rsid w:val="10611EED"/>
    <w:rsid w:val="106A0DA2"/>
    <w:rsid w:val="107A6B0B"/>
    <w:rsid w:val="10853E2D"/>
    <w:rsid w:val="108C51BC"/>
    <w:rsid w:val="109220A6"/>
    <w:rsid w:val="1092654A"/>
    <w:rsid w:val="109C2F25"/>
    <w:rsid w:val="10A51DDA"/>
    <w:rsid w:val="10B262A5"/>
    <w:rsid w:val="10B93AD7"/>
    <w:rsid w:val="10CD7582"/>
    <w:rsid w:val="10D426BF"/>
    <w:rsid w:val="10E420E0"/>
    <w:rsid w:val="10EA0134"/>
    <w:rsid w:val="10EC17B7"/>
    <w:rsid w:val="10EE19D3"/>
    <w:rsid w:val="10FB5E9E"/>
    <w:rsid w:val="10FE773C"/>
    <w:rsid w:val="1105693E"/>
    <w:rsid w:val="11124F95"/>
    <w:rsid w:val="111D5E14"/>
    <w:rsid w:val="111D7BC2"/>
    <w:rsid w:val="1122342A"/>
    <w:rsid w:val="11290C5D"/>
    <w:rsid w:val="1142587A"/>
    <w:rsid w:val="11537A88"/>
    <w:rsid w:val="115455AE"/>
    <w:rsid w:val="115B06EA"/>
    <w:rsid w:val="115F642C"/>
    <w:rsid w:val="11691059"/>
    <w:rsid w:val="116E041E"/>
    <w:rsid w:val="117143B2"/>
    <w:rsid w:val="117B2B3A"/>
    <w:rsid w:val="118B5473"/>
    <w:rsid w:val="118F65E6"/>
    <w:rsid w:val="11967974"/>
    <w:rsid w:val="119D6F55"/>
    <w:rsid w:val="11A007F3"/>
    <w:rsid w:val="11A622AD"/>
    <w:rsid w:val="11AE4CBE"/>
    <w:rsid w:val="11D81D3B"/>
    <w:rsid w:val="11ED1C8A"/>
    <w:rsid w:val="11FA43A7"/>
    <w:rsid w:val="12064AFA"/>
    <w:rsid w:val="1209283C"/>
    <w:rsid w:val="12130FC5"/>
    <w:rsid w:val="12176D07"/>
    <w:rsid w:val="121865DB"/>
    <w:rsid w:val="121D3BF2"/>
    <w:rsid w:val="12224FE4"/>
    <w:rsid w:val="122907E8"/>
    <w:rsid w:val="12353631"/>
    <w:rsid w:val="12374CB3"/>
    <w:rsid w:val="123E4294"/>
    <w:rsid w:val="123F1DBA"/>
    <w:rsid w:val="12411FD6"/>
    <w:rsid w:val="12413D84"/>
    <w:rsid w:val="124D2729"/>
    <w:rsid w:val="125C471A"/>
    <w:rsid w:val="12687563"/>
    <w:rsid w:val="126B7053"/>
    <w:rsid w:val="1272218F"/>
    <w:rsid w:val="12751C80"/>
    <w:rsid w:val="12863B5B"/>
    <w:rsid w:val="12883761"/>
    <w:rsid w:val="12887C05"/>
    <w:rsid w:val="12891287"/>
    <w:rsid w:val="128B14A3"/>
    <w:rsid w:val="12942106"/>
    <w:rsid w:val="12993BC0"/>
    <w:rsid w:val="12A165D1"/>
    <w:rsid w:val="12AD1419"/>
    <w:rsid w:val="12BC78AF"/>
    <w:rsid w:val="12D83DA4"/>
    <w:rsid w:val="12DA1AE3"/>
    <w:rsid w:val="12DE15D3"/>
    <w:rsid w:val="12DE7825"/>
    <w:rsid w:val="12E52E35"/>
    <w:rsid w:val="12F62DC0"/>
    <w:rsid w:val="12F708E7"/>
    <w:rsid w:val="1303728B"/>
    <w:rsid w:val="130A686C"/>
    <w:rsid w:val="131E2317"/>
    <w:rsid w:val="13370CE3"/>
    <w:rsid w:val="133B07D3"/>
    <w:rsid w:val="13441D7E"/>
    <w:rsid w:val="134C29E0"/>
    <w:rsid w:val="13596EAB"/>
    <w:rsid w:val="1360648C"/>
    <w:rsid w:val="13623FB2"/>
    <w:rsid w:val="13734411"/>
    <w:rsid w:val="137D703E"/>
    <w:rsid w:val="137E7A43"/>
    <w:rsid w:val="138008DC"/>
    <w:rsid w:val="13806B2E"/>
    <w:rsid w:val="138C102F"/>
    <w:rsid w:val="13AA7707"/>
    <w:rsid w:val="13B50586"/>
    <w:rsid w:val="13B80076"/>
    <w:rsid w:val="13C62793"/>
    <w:rsid w:val="13CA1B57"/>
    <w:rsid w:val="13CE7899"/>
    <w:rsid w:val="13DA4490"/>
    <w:rsid w:val="13DD5D2E"/>
    <w:rsid w:val="13E40E6B"/>
    <w:rsid w:val="13E64BE3"/>
    <w:rsid w:val="13EB3FA7"/>
    <w:rsid w:val="13F07810"/>
    <w:rsid w:val="13FF5CA5"/>
    <w:rsid w:val="14092680"/>
    <w:rsid w:val="141259D8"/>
    <w:rsid w:val="141C6857"/>
    <w:rsid w:val="142179C9"/>
    <w:rsid w:val="14290F74"/>
    <w:rsid w:val="14294AD0"/>
    <w:rsid w:val="142B6A9A"/>
    <w:rsid w:val="143E4A1F"/>
    <w:rsid w:val="143F0797"/>
    <w:rsid w:val="1442760C"/>
    <w:rsid w:val="14467430"/>
    <w:rsid w:val="145E0C1D"/>
    <w:rsid w:val="14665D24"/>
    <w:rsid w:val="146E6986"/>
    <w:rsid w:val="147321EF"/>
    <w:rsid w:val="147C10A3"/>
    <w:rsid w:val="147E12BF"/>
    <w:rsid w:val="148443FC"/>
    <w:rsid w:val="14883EEC"/>
    <w:rsid w:val="148B578A"/>
    <w:rsid w:val="149413C2"/>
    <w:rsid w:val="14956609"/>
    <w:rsid w:val="14A625C4"/>
    <w:rsid w:val="14AA20B4"/>
    <w:rsid w:val="14B7032D"/>
    <w:rsid w:val="14B95E54"/>
    <w:rsid w:val="14D0319D"/>
    <w:rsid w:val="14D7277E"/>
    <w:rsid w:val="14E31122"/>
    <w:rsid w:val="14E804E7"/>
    <w:rsid w:val="14F055ED"/>
    <w:rsid w:val="14F275B8"/>
    <w:rsid w:val="14F50E56"/>
    <w:rsid w:val="14FE7D0A"/>
    <w:rsid w:val="15064605"/>
    <w:rsid w:val="150A66AF"/>
    <w:rsid w:val="150C68CB"/>
    <w:rsid w:val="151E215B"/>
    <w:rsid w:val="152359C3"/>
    <w:rsid w:val="152C0D1B"/>
    <w:rsid w:val="153E0A4F"/>
    <w:rsid w:val="1542409B"/>
    <w:rsid w:val="1548367B"/>
    <w:rsid w:val="15485429"/>
    <w:rsid w:val="155E4C4D"/>
    <w:rsid w:val="15657D89"/>
    <w:rsid w:val="1573694A"/>
    <w:rsid w:val="15891CCA"/>
    <w:rsid w:val="15A00DC2"/>
    <w:rsid w:val="15A5462A"/>
    <w:rsid w:val="15A9236C"/>
    <w:rsid w:val="15CE1DD3"/>
    <w:rsid w:val="15D867AD"/>
    <w:rsid w:val="15DB44F0"/>
    <w:rsid w:val="15DD0268"/>
    <w:rsid w:val="15DE18EA"/>
    <w:rsid w:val="15E2587E"/>
    <w:rsid w:val="15E96C0C"/>
    <w:rsid w:val="15EB4733"/>
    <w:rsid w:val="15EC5364"/>
    <w:rsid w:val="15F335E7"/>
    <w:rsid w:val="15F630D7"/>
    <w:rsid w:val="16005D04"/>
    <w:rsid w:val="16007AB2"/>
    <w:rsid w:val="16096967"/>
    <w:rsid w:val="160C46A9"/>
    <w:rsid w:val="16113D92"/>
    <w:rsid w:val="16161084"/>
    <w:rsid w:val="16175528"/>
    <w:rsid w:val="161F43DC"/>
    <w:rsid w:val="161F618A"/>
    <w:rsid w:val="162163A6"/>
    <w:rsid w:val="16216458"/>
    <w:rsid w:val="16227A29"/>
    <w:rsid w:val="16257519"/>
    <w:rsid w:val="162639BD"/>
    <w:rsid w:val="16351E52"/>
    <w:rsid w:val="1638549E"/>
    <w:rsid w:val="164125A5"/>
    <w:rsid w:val="164200CB"/>
    <w:rsid w:val="16504596"/>
    <w:rsid w:val="16565924"/>
    <w:rsid w:val="16571DC8"/>
    <w:rsid w:val="1663076D"/>
    <w:rsid w:val="1666200B"/>
    <w:rsid w:val="166718DF"/>
    <w:rsid w:val="1672275E"/>
    <w:rsid w:val="16726C02"/>
    <w:rsid w:val="16781D3E"/>
    <w:rsid w:val="167C538B"/>
    <w:rsid w:val="168B7CC4"/>
    <w:rsid w:val="168E50BE"/>
    <w:rsid w:val="16946B78"/>
    <w:rsid w:val="1695469E"/>
    <w:rsid w:val="16985F3D"/>
    <w:rsid w:val="16A82624"/>
    <w:rsid w:val="16A94649"/>
    <w:rsid w:val="16AD19E8"/>
    <w:rsid w:val="16BA4105"/>
    <w:rsid w:val="16BC1C2B"/>
    <w:rsid w:val="16BF796D"/>
    <w:rsid w:val="16C86822"/>
    <w:rsid w:val="16D8458B"/>
    <w:rsid w:val="16D90A2F"/>
    <w:rsid w:val="16E80C72"/>
    <w:rsid w:val="16ED6288"/>
    <w:rsid w:val="16F05D79"/>
    <w:rsid w:val="16F5513D"/>
    <w:rsid w:val="1700420E"/>
    <w:rsid w:val="17011D34"/>
    <w:rsid w:val="170D3B62"/>
    <w:rsid w:val="170D692B"/>
    <w:rsid w:val="171001C9"/>
    <w:rsid w:val="17127A9D"/>
    <w:rsid w:val="17143815"/>
    <w:rsid w:val="1720040C"/>
    <w:rsid w:val="17326391"/>
    <w:rsid w:val="17471E3D"/>
    <w:rsid w:val="174D3ABB"/>
    <w:rsid w:val="174D4F79"/>
    <w:rsid w:val="17563E2E"/>
    <w:rsid w:val="175C51BC"/>
    <w:rsid w:val="176F6C9D"/>
    <w:rsid w:val="17771FF6"/>
    <w:rsid w:val="17797B1C"/>
    <w:rsid w:val="17914E66"/>
    <w:rsid w:val="17936E30"/>
    <w:rsid w:val="17944956"/>
    <w:rsid w:val="179606CE"/>
    <w:rsid w:val="17A252C5"/>
    <w:rsid w:val="17A56B63"/>
    <w:rsid w:val="17B54E2F"/>
    <w:rsid w:val="17B648CC"/>
    <w:rsid w:val="17B9616B"/>
    <w:rsid w:val="17CC1FBC"/>
    <w:rsid w:val="17CD1C16"/>
    <w:rsid w:val="17CF19E0"/>
    <w:rsid w:val="17CF598E"/>
    <w:rsid w:val="17D15BAA"/>
    <w:rsid w:val="17D42FA4"/>
    <w:rsid w:val="17D631C0"/>
    <w:rsid w:val="17DA4A5F"/>
    <w:rsid w:val="17DB2585"/>
    <w:rsid w:val="17E21B65"/>
    <w:rsid w:val="17E331AB"/>
    <w:rsid w:val="17E458DD"/>
    <w:rsid w:val="17E56F60"/>
    <w:rsid w:val="17E72CD8"/>
    <w:rsid w:val="17EF7DDE"/>
    <w:rsid w:val="17F453F5"/>
    <w:rsid w:val="17FE0021"/>
    <w:rsid w:val="1804388A"/>
    <w:rsid w:val="18064B2E"/>
    <w:rsid w:val="18095344"/>
    <w:rsid w:val="180C273E"/>
    <w:rsid w:val="1811244B"/>
    <w:rsid w:val="181D494B"/>
    <w:rsid w:val="18316649"/>
    <w:rsid w:val="18363C5F"/>
    <w:rsid w:val="183C74C7"/>
    <w:rsid w:val="183D0B4A"/>
    <w:rsid w:val="1844012A"/>
    <w:rsid w:val="18510A99"/>
    <w:rsid w:val="186E33F9"/>
    <w:rsid w:val="187C3D68"/>
    <w:rsid w:val="18822A00"/>
    <w:rsid w:val="189A2440"/>
    <w:rsid w:val="18A4506D"/>
    <w:rsid w:val="18AD3F21"/>
    <w:rsid w:val="18AF7399"/>
    <w:rsid w:val="18B3705E"/>
    <w:rsid w:val="18C15C1F"/>
    <w:rsid w:val="18C63235"/>
    <w:rsid w:val="18D21BDA"/>
    <w:rsid w:val="18D40535"/>
    <w:rsid w:val="18D524FF"/>
    <w:rsid w:val="18E15979"/>
    <w:rsid w:val="18ED431E"/>
    <w:rsid w:val="18FE652B"/>
    <w:rsid w:val="18FF22A3"/>
    <w:rsid w:val="190B0C48"/>
    <w:rsid w:val="190E24E6"/>
    <w:rsid w:val="1917583F"/>
    <w:rsid w:val="19202945"/>
    <w:rsid w:val="19232435"/>
    <w:rsid w:val="192341E3"/>
    <w:rsid w:val="19235F91"/>
    <w:rsid w:val="192835A8"/>
    <w:rsid w:val="19333C3D"/>
    <w:rsid w:val="193A32DB"/>
    <w:rsid w:val="19444BC2"/>
    <w:rsid w:val="19461C80"/>
    <w:rsid w:val="195A572B"/>
    <w:rsid w:val="195F2D42"/>
    <w:rsid w:val="196640D0"/>
    <w:rsid w:val="196F11D7"/>
    <w:rsid w:val="197B401F"/>
    <w:rsid w:val="197C1B46"/>
    <w:rsid w:val="198527A8"/>
    <w:rsid w:val="19866520"/>
    <w:rsid w:val="199C5D44"/>
    <w:rsid w:val="19A05834"/>
    <w:rsid w:val="19AA220F"/>
    <w:rsid w:val="19AB5200"/>
    <w:rsid w:val="19AC41D9"/>
    <w:rsid w:val="19B17A41"/>
    <w:rsid w:val="19BB441C"/>
    <w:rsid w:val="19BC1F42"/>
    <w:rsid w:val="19BE3F0C"/>
    <w:rsid w:val="19C2236D"/>
    <w:rsid w:val="19C534ED"/>
    <w:rsid w:val="19CA0B03"/>
    <w:rsid w:val="19CC03D7"/>
    <w:rsid w:val="19D63004"/>
    <w:rsid w:val="19DE635C"/>
    <w:rsid w:val="19E576EB"/>
    <w:rsid w:val="19E85757"/>
    <w:rsid w:val="19EA6632"/>
    <w:rsid w:val="19EA6AAF"/>
    <w:rsid w:val="19FE07AD"/>
    <w:rsid w:val="19FE5F37"/>
    <w:rsid w:val="1A1A55E6"/>
    <w:rsid w:val="1A1D6E85"/>
    <w:rsid w:val="1A1E49AB"/>
    <w:rsid w:val="1A204BC7"/>
    <w:rsid w:val="1A304E0A"/>
    <w:rsid w:val="1A383CBF"/>
    <w:rsid w:val="1A3D3083"/>
    <w:rsid w:val="1A400DC5"/>
    <w:rsid w:val="1A606D71"/>
    <w:rsid w:val="1A622AE9"/>
    <w:rsid w:val="1A642D06"/>
    <w:rsid w:val="1A654388"/>
    <w:rsid w:val="1A66082C"/>
    <w:rsid w:val="1A703458"/>
    <w:rsid w:val="1A766595"/>
    <w:rsid w:val="1A7F369B"/>
    <w:rsid w:val="1A7F5449"/>
    <w:rsid w:val="1A8011C2"/>
    <w:rsid w:val="1A8962C8"/>
    <w:rsid w:val="1A954C6D"/>
    <w:rsid w:val="1A98475D"/>
    <w:rsid w:val="1A9C424D"/>
    <w:rsid w:val="1A9D7FC6"/>
    <w:rsid w:val="1AA50C28"/>
    <w:rsid w:val="1AAB4490"/>
    <w:rsid w:val="1AB570BD"/>
    <w:rsid w:val="1AB86BAD"/>
    <w:rsid w:val="1AC27A2C"/>
    <w:rsid w:val="1AC437A4"/>
    <w:rsid w:val="1AC63078"/>
    <w:rsid w:val="1ACD08AB"/>
    <w:rsid w:val="1AD53A66"/>
    <w:rsid w:val="1AE87493"/>
    <w:rsid w:val="1AEB4D0D"/>
    <w:rsid w:val="1AF50A87"/>
    <w:rsid w:val="1AFC2F3E"/>
    <w:rsid w:val="1AFF47DC"/>
    <w:rsid w:val="1AFF658A"/>
    <w:rsid w:val="1B010B08"/>
    <w:rsid w:val="1B0D6EF9"/>
    <w:rsid w:val="1B1262BE"/>
    <w:rsid w:val="1B132036"/>
    <w:rsid w:val="1B1464DA"/>
    <w:rsid w:val="1B1C538E"/>
    <w:rsid w:val="1B216501"/>
    <w:rsid w:val="1B252495"/>
    <w:rsid w:val="1B2702E8"/>
    <w:rsid w:val="1B2B1361"/>
    <w:rsid w:val="1B4A1EFB"/>
    <w:rsid w:val="1B4B7A22"/>
    <w:rsid w:val="1B5F527B"/>
    <w:rsid w:val="1B6034CD"/>
    <w:rsid w:val="1B642891"/>
    <w:rsid w:val="1B656D35"/>
    <w:rsid w:val="1B6A60FA"/>
    <w:rsid w:val="1B7C407F"/>
    <w:rsid w:val="1B802A67"/>
    <w:rsid w:val="1B83540D"/>
    <w:rsid w:val="1B854CE1"/>
    <w:rsid w:val="1B8A679C"/>
    <w:rsid w:val="1B8B54DB"/>
    <w:rsid w:val="1B9211AC"/>
    <w:rsid w:val="1B9273FE"/>
    <w:rsid w:val="1B943177"/>
    <w:rsid w:val="1B974A15"/>
    <w:rsid w:val="1B9E2247"/>
    <w:rsid w:val="1B9E5DA3"/>
    <w:rsid w:val="1BA50EE0"/>
    <w:rsid w:val="1BA620E3"/>
    <w:rsid w:val="1BA86C22"/>
    <w:rsid w:val="1BB67591"/>
    <w:rsid w:val="1BB83309"/>
    <w:rsid w:val="1BC93A3F"/>
    <w:rsid w:val="1BD23C9F"/>
    <w:rsid w:val="1BDB6FF7"/>
    <w:rsid w:val="1BDE43F2"/>
    <w:rsid w:val="1BE0016A"/>
    <w:rsid w:val="1C033E58"/>
    <w:rsid w:val="1C071B9A"/>
    <w:rsid w:val="1C0E2F29"/>
    <w:rsid w:val="1C161DDD"/>
    <w:rsid w:val="1C1C4F1A"/>
    <w:rsid w:val="1C2362A8"/>
    <w:rsid w:val="1C264A09"/>
    <w:rsid w:val="1C2A5889"/>
    <w:rsid w:val="1C2A5F5B"/>
    <w:rsid w:val="1C4032FE"/>
    <w:rsid w:val="1C4050AC"/>
    <w:rsid w:val="1C4E7373"/>
    <w:rsid w:val="1C4E77C9"/>
    <w:rsid w:val="1C632B49"/>
    <w:rsid w:val="1C680B33"/>
    <w:rsid w:val="1C6C7C4F"/>
    <w:rsid w:val="1C6E7E6B"/>
    <w:rsid w:val="1C705992"/>
    <w:rsid w:val="1C715266"/>
    <w:rsid w:val="1C782A98"/>
    <w:rsid w:val="1C790312"/>
    <w:rsid w:val="1C844F99"/>
    <w:rsid w:val="1C8B27CB"/>
    <w:rsid w:val="1C907DE2"/>
    <w:rsid w:val="1C9176B6"/>
    <w:rsid w:val="1C940F54"/>
    <w:rsid w:val="1C9571A6"/>
    <w:rsid w:val="1C9D24FF"/>
    <w:rsid w:val="1CA4388D"/>
    <w:rsid w:val="1CA92C52"/>
    <w:rsid w:val="1CB03FE0"/>
    <w:rsid w:val="1CB3762C"/>
    <w:rsid w:val="1CBF5FD1"/>
    <w:rsid w:val="1CC45CDD"/>
    <w:rsid w:val="1CD35F20"/>
    <w:rsid w:val="1CD6156D"/>
    <w:rsid w:val="1CDD0B4D"/>
    <w:rsid w:val="1CE43C8A"/>
    <w:rsid w:val="1CEB6DC6"/>
    <w:rsid w:val="1CEF2050"/>
    <w:rsid w:val="1CF2284B"/>
    <w:rsid w:val="1D01483C"/>
    <w:rsid w:val="1D097B94"/>
    <w:rsid w:val="1D0E51AB"/>
    <w:rsid w:val="1D152095"/>
    <w:rsid w:val="1D214EDE"/>
    <w:rsid w:val="1D3A1AFC"/>
    <w:rsid w:val="1D3A6989"/>
    <w:rsid w:val="1D4D7A81"/>
    <w:rsid w:val="1D5277E1"/>
    <w:rsid w:val="1D5E1C8E"/>
    <w:rsid w:val="1D8042E2"/>
    <w:rsid w:val="1D8316F5"/>
    <w:rsid w:val="1D862F93"/>
    <w:rsid w:val="1D943902"/>
    <w:rsid w:val="1DA5166B"/>
    <w:rsid w:val="1DAA6C81"/>
    <w:rsid w:val="1DAF24EA"/>
    <w:rsid w:val="1DB25B36"/>
    <w:rsid w:val="1DB63878"/>
    <w:rsid w:val="1DB95116"/>
    <w:rsid w:val="1DBC4C07"/>
    <w:rsid w:val="1DC00253"/>
    <w:rsid w:val="1DC615E1"/>
    <w:rsid w:val="1DC66E8D"/>
    <w:rsid w:val="1DCA254F"/>
    <w:rsid w:val="1DD0420E"/>
    <w:rsid w:val="1DD7559C"/>
    <w:rsid w:val="1DD86F9C"/>
    <w:rsid w:val="1DE1641B"/>
    <w:rsid w:val="1DE55F0B"/>
    <w:rsid w:val="1DE81558"/>
    <w:rsid w:val="1DE877AA"/>
    <w:rsid w:val="1DEA3522"/>
    <w:rsid w:val="1DF60118"/>
    <w:rsid w:val="1E0A3BC4"/>
    <w:rsid w:val="1E0F2F88"/>
    <w:rsid w:val="1E1B36DB"/>
    <w:rsid w:val="1E1D38F7"/>
    <w:rsid w:val="1E320A25"/>
    <w:rsid w:val="1E334EC9"/>
    <w:rsid w:val="1E403142"/>
    <w:rsid w:val="1E522E75"/>
    <w:rsid w:val="1E544E3F"/>
    <w:rsid w:val="1E696B3C"/>
    <w:rsid w:val="1E6A4663"/>
    <w:rsid w:val="1E6D7CAF"/>
    <w:rsid w:val="1E71779F"/>
    <w:rsid w:val="1E8079E2"/>
    <w:rsid w:val="1E854FF8"/>
    <w:rsid w:val="1E890F8D"/>
    <w:rsid w:val="1E9B2A6E"/>
    <w:rsid w:val="1EA062D6"/>
    <w:rsid w:val="1EA23DFC"/>
    <w:rsid w:val="1EAC07D7"/>
    <w:rsid w:val="1EB3600A"/>
    <w:rsid w:val="1EB853CE"/>
    <w:rsid w:val="1EBB6C6C"/>
    <w:rsid w:val="1EBF675C"/>
    <w:rsid w:val="1EC65D3D"/>
    <w:rsid w:val="1ECE699F"/>
    <w:rsid w:val="1ED1023E"/>
    <w:rsid w:val="1ED65854"/>
    <w:rsid w:val="1ED85A70"/>
    <w:rsid w:val="1EDB2E6A"/>
    <w:rsid w:val="1EDD6BE3"/>
    <w:rsid w:val="1EDF0BAD"/>
    <w:rsid w:val="1EE53CE9"/>
    <w:rsid w:val="1EE61F3B"/>
    <w:rsid w:val="1EE73F05"/>
    <w:rsid w:val="1EE75CB3"/>
    <w:rsid w:val="1EEA12FF"/>
    <w:rsid w:val="1EED151B"/>
    <w:rsid w:val="1F0B19A2"/>
    <w:rsid w:val="1F132604"/>
    <w:rsid w:val="1F15637C"/>
    <w:rsid w:val="1F182311"/>
    <w:rsid w:val="1F1C595D"/>
    <w:rsid w:val="1F1D7927"/>
    <w:rsid w:val="1F29007A"/>
    <w:rsid w:val="1F3031B6"/>
    <w:rsid w:val="1F3709E9"/>
    <w:rsid w:val="1F470500"/>
    <w:rsid w:val="1F680BA2"/>
    <w:rsid w:val="1F6966C8"/>
    <w:rsid w:val="1F7A6B27"/>
    <w:rsid w:val="1F8B3447"/>
    <w:rsid w:val="1F971487"/>
    <w:rsid w:val="1F973235"/>
    <w:rsid w:val="1F9D6372"/>
    <w:rsid w:val="1FAB4F33"/>
    <w:rsid w:val="1FC3402A"/>
    <w:rsid w:val="1FCB7383"/>
    <w:rsid w:val="1FCD30FB"/>
    <w:rsid w:val="1FDC50EC"/>
    <w:rsid w:val="1FDE52BF"/>
    <w:rsid w:val="1FE3647B"/>
    <w:rsid w:val="1FE87F35"/>
    <w:rsid w:val="1FF00B97"/>
    <w:rsid w:val="20140D2A"/>
    <w:rsid w:val="201E74B3"/>
    <w:rsid w:val="20254CE5"/>
    <w:rsid w:val="20280331"/>
    <w:rsid w:val="202A5E57"/>
    <w:rsid w:val="20337402"/>
    <w:rsid w:val="20360256"/>
    <w:rsid w:val="20713A86"/>
    <w:rsid w:val="2079293B"/>
    <w:rsid w:val="208512E0"/>
    <w:rsid w:val="208C266E"/>
    <w:rsid w:val="20983709"/>
    <w:rsid w:val="209B6D55"/>
    <w:rsid w:val="20A43E5C"/>
    <w:rsid w:val="20A57BD4"/>
    <w:rsid w:val="20A774A8"/>
    <w:rsid w:val="20A976C4"/>
    <w:rsid w:val="20AA343C"/>
    <w:rsid w:val="20B00A53"/>
    <w:rsid w:val="20B35E4D"/>
    <w:rsid w:val="20C718F8"/>
    <w:rsid w:val="20C938C2"/>
    <w:rsid w:val="20E57FD0"/>
    <w:rsid w:val="20E93F65"/>
    <w:rsid w:val="20F14BC7"/>
    <w:rsid w:val="20F326ED"/>
    <w:rsid w:val="20F6644E"/>
    <w:rsid w:val="210E7527"/>
    <w:rsid w:val="21162880"/>
    <w:rsid w:val="211D776A"/>
    <w:rsid w:val="21246D4B"/>
    <w:rsid w:val="21254871"/>
    <w:rsid w:val="213F0D53"/>
    <w:rsid w:val="21464F13"/>
    <w:rsid w:val="215313DE"/>
    <w:rsid w:val="2161377A"/>
    <w:rsid w:val="218477E9"/>
    <w:rsid w:val="2187093B"/>
    <w:rsid w:val="21A34113"/>
    <w:rsid w:val="21A659B2"/>
    <w:rsid w:val="21B856E5"/>
    <w:rsid w:val="21BB2D5A"/>
    <w:rsid w:val="21BF6A73"/>
    <w:rsid w:val="21CD2F3E"/>
    <w:rsid w:val="21D00C81"/>
    <w:rsid w:val="21D267A7"/>
    <w:rsid w:val="21ED35E0"/>
    <w:rsid w:val="21EE1107"/>
    <w:rsid w:val="220A5F40"/>
    <w:rsid w:val="220B1CB9"/>
    <w:rsid w:val="22146DBF"/>
    <w:rsid w:val="2217240B"/>
    <w:rsid w:val="22347461"/>
    <w:rsid w:val="22364F87"/>
    <w:rsid w:val="22405E06"/>
    <w:rsid w:val="22462CF1"/>
    <w:rsid w:val="224D0523"/>
    <w:rsid w:val="225B0691"/>
    <w:rsid w:val="22617B2B"/>
    <w:rsid w:val="226F0499"/>
    <w:rsid w:val="22851A6B"/>
    <w:rsid w:val="22857CBD"/>
    <w:rsid w:val="228F28EA"/>
    <w:rsid w:val="229677D4"/>
    <w:rsid w:val="22993768"/>
    <w:rsid w:val="229E0D7F"/>
    <w:rsid w:val="22AA7723"/>
    <w:rsid w:val="22AF0896"/>
    <w:rsid w:val="22D30A28"/>
    <w:rsid w:val="22DF561F"/>
    <w:rsid w:val="22E5250A"/>
    <w:rsid w:val="22F015DA"/>
    <w:rsid w:val="22FB1D2D"/>
    <w:rsid w:val="230A1F70"/>
    <w:rsid w:val="2318643B"/>
    <w:rsid w:val="231F3C6E"/>
    <w:rsid w:val="232272BA"/>
    <w:rsid w:val="232A616E"/>
    <w:rsid w:val="233B65CE"/>
    <w:rsid w:val="23425BAE"/>
    <w:rsid w:val="23694EE9"/>
    <w:rsid w:val="23700025"/>
    <w:rsid w:val="2375388E"/>
    <w:rsid w:val="237613B4"/>
    <w:rsid w:val="2383244E"/>
    <w:rsid w:val="23841D23"/>
    <w:rsid w:val="238B4E5F"/>
    <w:rsid w:val="239A7798"/>
    <w:rsid w:val="23A3664D"/>
    <w:rsid w:val="23BF2D5B"/>
    <w:rsid w:val="23C95987"/>
    <w:rsid w:val="23D20CE0"/>
    <w:rsid w:val="23D25314"/>
    <w:rsid w:val="23D33350"/>
    <w:rsid w:val="23F24EDE"/>
    <w:rsid w:val="23F32A04"/>
    <w:rsid w:val="23FE7D27"/>
    <w:rsid w:val="240E783E"/>
    <w:rsid w:val="241412F8"/>
    <w:rsid w:val="241C1F5B"/>
    <w:rsid w:val="241F1A4B"/>
    <w:rsid w:val="2423778D"/>
    <w:rsid w:val="24262DDA"/>
    <w:rsid w:val="242A28CA"/>
    <w:rsid w:val="2431606C"/>
    <w:rsid w:val="24373239"/>
    <w:rsid w:val="24392B0D"/>
    <w:rsid w:val="243A6885"/>
    <w:rsid w:val="244860B9"/>
    <w:rsid w:val="244D65B8"/>
    <w:rsid w:val="2451528B"/>
    <w:rsid w:val="246B6A3F"/>
    <w:rsid w:val="247D50F0"/>
    <w:rsid w:val="24833D88"/>
    <w:rsid w:val="24863878"/>
    <w:rsid w:val="24877D1C"/>
    <w:rsid w:val="248B055C"/>
    <w:rsid w:val="2493751E"/>
    <w:rsid w:val="24977834"/>
    <w:rsid w:val="249D7540"/>
    <w:rsid w:val="24A65CC9"/>
    <w:rsid w:val="24AA7567"/>
    <w:rsid w:val="24BE3012"/>
    <w:rsid w:val="24C148B0"/>
    <w:rsid w:val="24C22B02"/>
    <w:rsid w:val="24C34ACD"/>
    <w:rsid w:val="24C85C3F"/>
    <w:rsid w:val="24E0742D"/>
    <w:rsid w:val="24E231A5"/>
    <w:rsid w:val="24EF7670"/>
    <w:rsid w:val="24F353B2"/>
    <w:rsid w:val="24F86524"/>
    <w:rsid w:val="25070E5D"/>
    <w:rsid w:val="250B7FF3"/>
    <w:rsid w:val="250E3F9A"/>
    <w:rsid w:val="251F7F55"/>
    <w:rsid w:val="252217F3"/>
    <w:rsid w:val="25284930"/>
    <w:rsid w:val="253D03DB"/>
    <w:rsid w:val="25423C43"/>
    <w:rsid w:val="25473008"/>
    <w:rsid w:val="25553977"/>
    <w:rsid w:val="255A71DF"/>
    <w:rsid w:val="255D282B"/>
    <w:rsid w:val="25902C01"/>
    <w:rsid w:val="259A3A7F"/>
    <w:rsid w:val="259C15A5"/>
    <w:rsid w:val="259F2E44"/>
    <w:rsid w:val="25A22934"/>
    <w:rsid w:val="25A62424"/>
    <w:rsid w:val="25A641D2"/>
    <w:rsid w:val="25C7239A"/>
    <w:rsid w:val="25CE3729"/>
    <w:rsid w:val="25DE1BBE"/>
    <w:rsid w:val="25E116AE"/>
    <w:rsid w:val="25E66CC5"/>
    <w:rsid w:val="25F34F3E"/>
    <w:rsid w:val="25F413E1"/>
    <w:rsid w:val="25F5515A"/>
    <w:rsid w:val="26103D41"/>
    <w:rsid w:val="26107183"/>
    <w:rsid w:val="26217CFD"/>
    <w:rsid w:val="26286395"/>
    <w:rsid w:val="2641214D"/>
    <w:rsid w:val="26415CA9"/>
    <w:rsid w:val="265005E2"/>
    <w:rsid w:val="2652435A"/>
    <w:rsid w:val="265A4EC1"/>
    <w:rsid w:val="265A6D6B"/>
    <w:rsid w:val="2665408D"/>
    <w:rsid w:val="266F2816"/>
    <w:rsid w:val="267A11BB"/>
    <w:rsid w:val="267E514F"/>
    <w:rsid w:val="268A58A2"/>
    <w:rsid w:val="26995AE5"/>
    <w:rsid w:val="269B185D"/>
    <w:rsid w:val="269C3827"/>
    <w:rsid w:val="26A61FB0"/>
    <w:rsid w:val="26B4291F"/>
    <w:rsid w:val="26B91CE3"/>
    <w:rsid w:val="26BB3CAD"/>
    <w:rsid w:val="26BC05C1"/>
    <w:rsid w:val="26C16DEA"/>
    <w:rsid w:val="26C568DA"/>
    <w:rsid w:val="26C64400"/>
    <w:rsid w:val="26C96EFA"/>
    <w:rsid w:val="26CD1C32"/>
    <w:rsid w:val="26DB434F"/>
    <w:rsid w:val="26DD1E76"/>
    <w:rsid w:val="26E86A6C"/>
    <w:rsid w:val="26EA00EF"/>
    <w:rsid w:val="26ED7BDF"/>
    <w:rsid w:val="26EE1FC0"/>
    <w:rsid w:val="26FF43D5"/>
    <w:rsid w:val="27003DB6"/>
    <w:rsid w:val="271611CC"/>
    <w:rsid w:val="27225ADA"/>
    <w:rsid w:val="272C6959"/>
    <w:rsid w:val="27315D1D"/>
    <w:rsid w:val="27341B83"/>
    <w:rsid w:val="273D03BC"/>
    <w:rsid w:val="273E668C"/>
    <w:rsid w:val="274912B9"/>
    <w:rsid w:val="274F43F6"/>
    <w:rsid w:val="275163C0"/>
    <w:rsid w:val="275A1718"/>
    <w:rsid w:val="275A34C6"/>
    <w:rsid w:val="275F6D2E"/>
    <w:rsid w:val="276C4FA7"/>
    <w:rsid w:val="276E0D20"/>
    <w:rsid w:val="27702CEA"/>
    <w:rsid w:val="277B343D"/>
    <w:rsid w:val="2786142B"/>
    <w:rsid w:val="278D12FE"/>
    <w:rsid w:val="27982240"/>
    <w:rsid w:val="27A04C51"/>
    <w:rsid w:val="27AB1F74"/>
    <w:rsid w:val="27BA3F65"/>
    <w:rsid w:val="27BD1CA7"/>
    <w:rsid w:val="27C941A8"/>
    <w:rsid w:val="27CB6172"/>
    <w:rsid w:val="27F37477"/>
    <w:rsid w:val="28011B94"/>
    <w:rsid w:val="280276BA"/>
    <w:rsid w:val="28072F22"/>
    <w:rsid w:val="28096C9A"/>
    <w:rsid w:val="280C22E7"/>
    <w:rsid w:val="281F026C"/>
    <w:rsid w:val="28221B0A"/>
    <w:rsid w:val="28237D5C"/>
    <w:rsid w:val="28335AC5"/>
    <w:rsid w:val="283F446A"/>
    <w:rsid w:val="284949A9"/>
    <w:rsid w:val="284D302B"/>
    <w:rsid w:val="28500425"/>
    <w:rsid w:val="2852419D"/>
    <w:rsid w:val="28582953"/>
    <w:rsid w:val="288D4E09"/>
    <w:rsid w:val="288F719F"/>
    <w:rsid w:val="28942A08"/>
    <w:rsid w:val="28956780"/>
    <w:rsid w:val="28B07B5A"/>
    <w:rsid w:val="28B430AA"/>
    <w:rsid w:val="28B9246E"/>
    <w:rsid w:val="28C055AB"/>
    <w:rsid w:val="28E868B0"/>
    <w:rsid w:val="28EF7C3E"/>
    <w:rsid w:val="2916341D"/>
    <w:rsid w:val="291C47AB"/>
    <w:rsid w:val="29257B04"/>
    <w:rsid w:val="292673D8"/>
    <w:rsid w:val="29361D11"/>
    <w:rsid w:val="293B2E83"/>
    <w:rsid w:val="29422464"/>
    <w:rsid w:val="29477A7A"/>
    <w:rsid w:val="29491A44"/>
    <w:rsid w:val="29543F45"/>
    <w:rsid w:val="295757E3"/>
    <w:rsid w:val="29656152"/>
    <w:rsid w:val="29785E86"/>
    <w:rsid w:val="297E0FC2"/>
    <w:rsid w:val="29873AB6"/>
    <w:rsid w:val="29916F47"/>
    <w:rsid w:val="29954C89"/>
    <w:rsid w:val="299A22A0"/>
    <w:rsid w:val="29A24CB1"/>
    <w:rsid w:val="29AE7AF9"/>
    <w:rsid w:val="29BA649E"/>
    <w:rsid w:val="29BF3AB4"/>
    <w:rsid w:val="29C015DB"/>
    <w:rsid w:val="29CE3CF8"/>
    <w:rsid w:val="29D357B2"/>
    <w:rsid w:val="29D67050"/>
    <w:rsid w:val="29E03A2B"/>
    <w:rsid w:val="29E928DF"/>
    <w:rsid w:val="29EB7BEA"/>
    <w:rsid w:val="29F6324E"/>
    <w:rsid w:val="29F80D74"/>
    <w:rsid w:val="29FA0F90"/>
    <w:rsid w:val="2A0C2A72"/>
    <w:rsid w:val="2A111E36"/>
    <w:rsid w:val="2A24600D"/>
    <w:rsid w:val="2A247DBB"/>
    <w:rsid w:val="2A4D7312"/>
    <w:rsid w:val="2A500BB0"/>
    <w:rsid w:val="2A5266D7"/>
    <w:rsid w:val="2A585CB7"/>
    <w:rsid w:val="2A5F0DF4"/>
    <w:rsid w:val="2A602AE0"/>
    <w:rsid w:val="2A6308E4"/>
    <w:rsid w:val="2A663F30"/>
    <w:rsid w:val="2A781EB5"/>
    <w:rsid w:val="2A790107"/>
    <w:rsid w:val="2A79759D"/>
    <w:rsid w:val="2A7A3E7F"/>
    <w:rsid w:val="2A7C3754"/>
    <w:rsid w:val="2A7D127A"/>
    <w:rsid w:val="2A866380"/>
    <w:rsid w:val="2A8673CC"/>
    <w:rsid w:val="2A9A1E2C"/>
    <w:rsid w:val="2AA64C74"/>
    <w:rsid w:val="2AA66A22"/>
    <w:rsid w:val="2AB22005"/>
    <w:rsid w:val="2ABC6246"/>
    <w:rsid w:val="2AC46EA9"/>
    <w:rsid w:val="2AD52E64"/>
    <w:rsid w:val="2AE01F34"/>
    <w:rsid w:val="2AE31A25"/>
    <w:rsid w:val="2AEC6B2B"/>
    <w:rsid w:val="2AF14141"/>
    <w:rsid w:val="2AFC4894"/>
    <w:rsid w:val="2AFC6642"/>
    <w:rsid w:val="2B05199B"/>
    <w:rsid w:val="2B0B4AD7"/>
    <w:rsid w:val="2B146082"/>
    <w:rsid w:val="2B195446"/>
    <w:rsid w:val="2B1B2F6C"/>
    <w:rsid w:val="2B1E0CAF"/>
    <w:rsid w:val="2B243DEB"/>
    <w:rsid w:val="2B2C517A"/>
    <w:rsid w:val="2B2D2CA0"/>
    <w:rsid w:val="2B41674B"/>
    <w:rsid w:val="2B4A3852"/>
    <w:rsid w:val="2B4D3342"/>
    <w:rsid w:val="2B4D50F0"/>
    <w:rsid w:val="2B612949"/>
    <w:rsid w:val="2B634913"/>
    <w:rsid w:val="2B6C5576"/>
    <w:rsid w:val="2B6C7C6C"/>
    <w:rsid w:val="2B6D7540"/>
    <w:rsid w:val="2B724D12"/>
    <w:rsid w:val="2B7E34FB"/>
    <w:rsid w:val="2B830B12"/>
    <w:rsid w:val="2B8F74B6"/>
    <w:rsid w:val="2B917537"/>
    <w:rsid w:val="2B9B5E5B"/>
    <w:rsid w:val="2B9E76FA"/>
    <w:rsid w:val="2BA411B4"/>
    <w:rsid w:val="2BA94A1C"/>
    <w:rsid w:val="2BB04CB3"/>
    <w:rsid w:val="2BB4516F"/>
    <w:rsid w:val="2BBE1B4A"/>
    <w:rsid w:val="2BD440AE"/>
    <w:rsid w:val="2BDB6BA0"/>
    <w:rsid w:val="2BE47802"/>
    <w:rsid w:val="2BE75544"/>
    <w:rsid w:val="2BEC2B5B"/>
    <w:rsid w:val="2BEF61A7"/>
    <w:rsid w:val="2BF81500"/>
    <w:rsid w:val="2BFA5278"/>
    <w:rsid w:val="2C0E0D23"/>
    <w:rsid w:val="2C1300E8"/>
    <w:rsid w:val="2C153E60"/>
    <w:rsid w:val="2C2C11A9"/>
    <w:rsid w:val="2C3047F6"/>
    <w:rsid w:val="2C385DA0"/>
    <w:rsid w:val="2C416A03"/>
    <w:rsid w:val="2C4604BD"/>
    <w:rsid w:val="2C5129BE"/>
    <w:rsid w:val="2C534988"/>
    <w:rsid w:val="2C536736"/>
    <w:rsid w:val="2C6023A6"/>
    <w:rsid w:val="2C626979"/>
    <w:rsid w:val="2C66290D"/>
    <w:rsid w:val="2C673F8F"/>
    <w:rsid w:val="2C695F59"/>
    <w:rsid w:val="2C6E3570"/>
    <w:rsid w:val="2C792640"/>
    <w:rsid w:val="2C8903AA"/>
    <w:rsid w:val="2C8B7F33"/>
    <w:rsid w:val="2C92725E"/>
    <w:rsid w:val="2C972AC7"/>
    <w:rsid w:val="2C9F197B"/>
    <w:rsid w:val="2C9F3729"/>
    <w:rsid w:val="2CA3146B"/>
    <w:rsid w:val="2CA43435"/>
    <w:rsid w:val="2CAB0320"/>
    <w:rsid w:val="2CB371D5"/>
    <w:rsid w:val="2CB43679"/>
    <w:rsid w:val="2CB847EB"/>
    <w:rsid w:val="2CBC077F"/>
    <w:rsid w:val="2CC755B5"/>
    <w:rsid w:val="2CC82C80"/>
    <w:rsid w:val="2CCD64E8"/>
    <w:rsid w:val="2CD0422B"/>
    <w:rsid w:val="2CDA29B3"/>
    <w:rsid w:val="2CDC497D"/>
    <w:rsid w:val="2CDC672B"/>
    <w:rsid w:val="2CDD4252"/>
    <w:rsid w:val="2CF717B7"/>
    <w:rsid w:val="2D0068BE"/>
    <w:rsid w:val="2D067C4C"/>
    <w:rsid w:val="2D095047"/>
    <w:rsid w:val="2D0D0FDB"/>
    <w:rsid w:val="2D1063D5"/>
    <w:rsid w:val="2D144117"/>
    <w:rsid w:val="2D145EC5"/>
    <w:rsid w:val="2D151C3D"/>
    <w:rsid w:val="2D214A86"/>
    <w:rsid w:val="2D236108"/>
    <w:rsid w:val="2D285E15"/>
    <w:rsid w:val="2D314CC9"/>
    <w:rsid w:val="2D32459D"/>
    <w:rsid w:val="2D327875"/>
    <w:rsid w:val="2D426ED6"/>
    <w:rsid w:val="2D5C161A"/>
    <w:rsid w:val="2D6D1A79"/>
    <w:rsid w:val="2D6D3827"/>
    <w:rsid w:val="2D7828F8"/>
    <w:rsid w:val="2D811081"/>
    <w:rsid w:val="2D83304B"/>
    <w:rsid w:val="2D851300"/>
    <w:rsid w:val="2D960FD0"/>
    <w:rsid w:val="2D964B2C"/>
    <w:rsid w:val="2D9C5EBB"/>
    <w:rsid w:val="2D9E60D7"/>
    <w:rsid w:val="2DAF5BEE"/>
    <w:rsid w:val="2DB43204"/>
    <w:rsid w:val="2DBF0527"/>
    <w:rsid w:val="2DC55411"/>
    <w:rsid w:val="2DC7118A"/>
    <w:rsid w:val="2DCA6ECC"/>
    <w:rsid w:val="2DCC2C44"/>
    <w:rsid w:val="2DDE64D3"/>
    <w:rsid w:val="2DE53D06"/>
    <w:rsid w:val="2DE76138"/>
    <w:rsid w:val="2E04154E"/>
    <w:rsid w:val="2E04418C"/>
    <w:rsid w:val="2E093550"/>
    <w:rsid w:val="2E0B376C"/>
    <w:rsid w:val="2E0C3040"/>
    <w:rsid w:val="2E0F2B31"/>
    <w:rsid w:val="2E156399"/>
    <w:rsid w:val="2E2465DC"/>
    <w:rsid w:val="2E254102"/>
    <w:rsid w:val="2E271C28"/>
    <w:rsid w:val="2E314855"/>
    <w:rsid w:val="2E3600BD"/>
    <w:rsid w:val="2E4458D6"/>
    <w:rsid w:val="2E4E5407"/>
    <w:rsid w:val="2E514EF7"/>
    <w:rsid w:val="2E5844D8"/>
    <w:rsid w:val="2E5D1AEE"/>
    <w:rsid w:val="2E6115DE"/>
    <w:rsid w:val="2E6B5FB9"/>
    <w:rsid w:val="2E862DF3"/>
    <w:rsid w:val="2E9279E9"/>
    <w:rsid w:val="2E954DE4"/>
    <w:rsid w:val="2E9A4AF0"/>
    <w:rsid w:val="2E9C43C4"/>
    <w:rsid w:val="2E9D1EEA"/>
    <w:rsid w:val="2E9F3EB4"/>
    <w:rsid w:val="2EA339A5"/>
    <w:rsid w:val="2EA72D69"/>
    <w:rsid w:val="2EA74B17"/>
    <w:rsid w:val="2EA9088F"/>
    <w:rsid w:val="2EBA2A9C"/>
    <w:rsid w:val="2EBF4557"/>
    <w:rsid w:val="2EBF6305"/>
    <w:rsid w:val="2EC35DF5"/>
    <w:rsid w:val="2ECB6A58"/>
    <w:rsid w:val="2EDC2A13"/>
    <w:rsid w:val="2EE50C9C"/>
    <w:rsid w:val="2EFA10EB"/>
    <w:rsid w:val="2EFA558F"/>
    <w:rsid w:val="2F193C67"/>
    <w:rsid w:val="2F1E302B"/>
    <w:rsid w:val="2F230642"/>
    <w:rsid w:val="2F2A7C22"/>
    <w:rsid w:val="2F2D326E"/>
    <w:rsid w:val="2F3740ED"/>
    <w:rsid w:val="2F414F6C"/>
    <w:rsid w:val="2F416D1A"/>
    <w:rsid w:val="2F4B75B1"/>
    <w:rsid w:val="2F5527C5"/>
    <w:rsid w:val="2F631386"/>
    <w:rsid w:val="2F68699C"/>
    <w:rsid w:val="2F6A44C2"/>
    <w:rsid w:val="2F9E23BE"/>
    <w:rsid w:val="2FAF0127"/>
    <w:rsid w:val="2FBE036A"/>
    <w:rsid w:val="2FC242FE"/>
    <w:rsid w:val="2FCC0CD9"/>
    <w:rsid w:val="2FCC2D1A"/>
    <w:rsid w:val="2FDE0A0C"/>
    <w:rsid w:val="2FE83639"/>
    <w:rsid w:val="2FF73C92"/>
    <w:rsid w:val="2FFD5337"/>
    <w:rsid w:val="2FFF10AF"/>
    <w:rsid w:val="30134B5A"/>
    <w:rsid w:val="301B3A0F"/>
    <w:rsid w:val="301D1535"/>
    <w:rsid w:val="3025663B"/>
    <w:rsid w:val="30313232"/>
    <w:rsid w:val="30393E95"/>
    <w:rsid w:val="304C3BC8"/>
    <w:rsid w:val="305667F5"/>
    <w:rsid w:val="305B02AF"/>
    <w:rsid w:val="3071362F"/>
    <w:rsid w:val="30890978"/>
    <w:rsid w:val="308C2216"/>
    <w:rsid w:val="30901D07"/>
    <w:rsid w:val="309D2676"/>
    <w:rsid w:val="30A43A04"/>
    <w:rsid w:val="30A77050"/>
    <w:rsid w:val="30B05F05"/>
    <w:rsid w:val="30C479FF"/>
    <w:rsid w:val="30D82204"/>
    <w:rsid w:val="30DA7426"/>
    <w:rsid w:val="30E402A4"/>
    <w:rsid w:val="30F77FD8"/>
    <w:rsid w:val="3102072B"/>
    <w:rsid w:val="31046251"/>
    <w:rsid w:val="31085D41"/>
    <w:rsid w:val="31104BF6"/>
    <w:rsid w:val="311C1228"/>
    <w:rsid w:val="31216E03"/>
    <w:rsid w:val="312D1C4B"/>
    <w:rsid w:val="314B20D2"/>
    <w:rsid w:val="31653193"/>
    <w:rsid w:val="317653A0"/>
    <w:rsid w:val="318D6C29"/>
    <w:rsid w:val="31921AAF"/>
    <w:rsid w:val="319C0B7F"/>
    <w:rsid w:val="319F5F79"/>
    <w:rsid w:val="31A0241D"/>
    <w:rsid w:val="31A11CF2"/>
    <w:rsid w:val="31AD0696"/>
    <w:rsid w:val="31B732C3"/>
    <w:rsid w:val="31BB2DB3"/>
    <w:rsid w:val="31C0486E"/>
    <w:rsid w:val="31CF2D03"/>
    <w:rsid w:val="31D245A1"/>
    <w:rsid w:val="31D420C7"/>
    <w:rsid w:val="31DE2F46"/>
    <w:rsid w:val="31E7004C"/>
    <w:rsid w:val="31F2254D"/>
    <w:rsid w:val="31F91B2E"/>
    <w:rsid w:val="32004C6A"/>
    <w:rsid w:val="32016DBC"/>
    <w:rsid w:val="3203475A"/>
    <w:rsid w:val="32096215"/>
    <w:rsid w:val="320C360F"/>
    <w:rsid w:val="320C7AB3"/>
    <w:rsid w:val="321052FF"/>
    <w:rsid w:val="32270449"/>
    <w:rsid w:val="322C5A5F"/>
    <w:rsid w:val="3236068C"/>
    <w:rsid w:val="32425283"/>
    <w:rsid w:val="32430FFB"/>
    <w:rsid w:val="324E3C27"/>
    <w:rsid w:val="32513718"/>
    <w:rsid w:val="32546D64"/>
    <w:rsid w:val="32562ADC"/>
    <w:rsid w:val="32794A1C"/>
    <w:rsid w:val="328A09D8"/>
    <w:rsid w:val="328F5FEE"/>
    <w:rsid w:val="32917FB8"/>
    <w:rsid w:val="32943604"/>
    <w:rsid w:val="3294550E"/>
    <w:rsid w:val="329F26D5"/>
    <w:rsid w:val="32BA306B"/>
    <w:rsid w:val="32BD6FFF"/>
    <w:rsid w:val="32D01D72"/>
    <w:rsid w:val="32D81743"/>
    <w:rsid w:val="32FC7B27"/>
    <w:rsid w:val="33010C9A"/>
    <w:rsid w:val="3307027A"/>
    <w:rsid w:val="33072028"/>
    <w:rsid w:val="330E1609"/>
    <w:rsid w:val="3316226B"/>
    <w:rsid w:val="3330332D"/>
    <w:rsid w:val="3341553A"/>
    <w:rsid w:val="334751EA"/>
    <w:rsid w:val="334B0167"/>
    <w:rsid w:val="33552D94"/>
    <w:rsid w:val="33596D28"/>
    <w:rsid w:val="335C2374"/>
    <w:rsid w:val="33753436"/>
    <w:rsid w:val="33792F26"/>
    <w:rsid w:val="337C2A16"/>
    <w:rsid w:val="33833DA5"/>
    <w:rsid w:val="33941B0E"/>
    <w:rsid w:val="33955886"/>
    <w:rsid w:val="339733AC"/>
    <w:rsid w:val="339935C8"/>
    <w:rsid w:val="33A51F6D"/>
    <w:rsid w:val="33AB50A9"/>
    <w:rsid w:val="33B95A18"/>
    <w:rsid w:val="33BA52ED"/>
    <w:rsid w:val="33C5616B"/>
    <w:rsid w:val="33D53ED4"/>
    <w:rsid w:val="33DC34B5"/>
    <w:rsid w:val="33E32A95"/>
    <w:rsid w:val="33E5680D"/>
    <w:rsid w:val="33E86E2A"/>
    <w:rsid w:val="33EF31E8"/>
    <w:rsid w:val="33FB1B8D"/>
    <w:rsid w:val="33FC5905"/>
    <w:rsid w:val="34030A42"/>
    <w:rsid w:val="34034EE6"/>
    <w:rsid w:val="34140EA1"/>
    <w:rsid w:val="34180991"/>
    <w:rsid w:val="342A06C4"/>
    <w:rsid w:val="34311A53"/>
    <w:rsid w:val="34346920"/>
    <w:rsid w:val="344572AC"/>
    <w:rsid w:val="34496D9C"/>
    <w:rsid w:val="344D6161"/>
    <w:rsid w:val="344F3C87"/>
    <w:rsid w:val="345179FF"/>
    <w:rsid w:val="346314E0"/>
    <w:rsid w:val="346534AA"/>
    <w:rsid w:val="34675474"/>
    <w:rsid w:val="346A286F"/>
    <w:rsid w:val="347B4A7C"/>
    <w:rsid w:val="348778C5"/>
    <w:rsid w:val="348F0527"/>
    <w:rsid w:val="34AA710F"/>
    <w:rsid w:val="34B41D3C"/>
    <w:rsid w:val="34B65AB4"/>
    <w:rsid w:val="34BF705E"/>
    <w:rsid w:val="34C24459"/>
    <w:rsid w:val="34D0301A"/>
    <w:rsid w:val="34D10B40"/>
    <w:rsid w:val="34DF14AF"/>
    <w:rsid w:val="34E6283D"/>
    <w:rsid w:val="34F95019"/>
    <w:rsid w:val="34FA3BF3"/>
    <w:rsid w:val="34FF38FF"/>
    <w:rsid w:val="34FF56AD"/>
    <w:rsid w:val="35042CC3"/>
    <w:rsid w:val="35056CD1"/>
    <w:rsid w:val="351078BA"/>
    <w:rsid w:val="352356B7"/>
    <w:rsid w:val="35431A3E"/>
    <w:rsid w:val="354D6418"/>
    <w:rsid w:val="356D6ABA"/>
    <w:rsid w:val="3575596F"/>
    <w:rsid w:val="357A11D7"/>
    <w:rsid w:val="35814314"/>
    <w:rsid w:val="358856A2"/>
    <w:rsid w:val="358A766C"/>
    <w:rsid w:val="358D4A67"/>
    <w:rsid w:val="35953021"/>
    <w:rsid w:val="3599165E"/>
    <w:rsid w:val="35A65B28"/>
    <w:rsid w:val="35AB313F"/>
    <w:rsid w:val="35AD6EB7"/>
    <w:rsid w:val="35AF0E81"/>
    <w:rsid w:val="35B00755"/>
    <w:rsid w:val="35B04BF9"/>
    <w:rsid w:val="35B53FBD"/>
    <w:rsid w:val="35B93AAE"/>
    <w:rsid w:val="35BC359E"/>
    <w:rsid w:val="35BC70FA"/>
    <w:rsid w:val="35BE2E72"/>
    <w:rsid w:val="35C10BB4"/>
    <w:rsid w:val="35C97A69"/>
    <w:rsid w:val="35CB1A33"/>
    <w:rsid w:val="35D94150"/>
    <w:rsid w:val="35E6061B"/>
    <w:rsid w:val="360016DD"/>
    <w:rsid w:val="36005E25"/>
    <w:rsid w:val="3608233F"/>
    <w:rsid w:val="360A255B"/>
    <w:rsid w:val="360C62D3"/>
    <w:rsid w:val="361707D4"/>
    <w:rsid w:val="3619454C"/>
    <w:rsid w:val="361B416E"/>
    <w:rsid w:val="361C403D"/>
    <w:rsid w:val="36394BEF"/>
    <w:rsid w:val="363B2715"/>
    <w:rsid w:val="364041CF"/>
    <w:rsid w:val="364049F9"/>
    <w:rsid w:val="3641098E"/>
    <w:rsid w:val="364C2B74"/>
    <w:rsid w:val="3656754F"/>
    <w:rsid w:val="36657792"/>
    <w:rsid w:val="36714388"/>
    <w:rsid w:val="367774C5"/>
    <w:rsid w:val="368045CB"/>
    <w:rsid w:val="36851BE2"/>
    <w:rsid w:val="369462C9"/>
    <w:rsid w:val="369D13B4"/>
    <w:rsid w:val="369E2CA4"/>
    <w:rsid w:val="36BE50F4"/>
    <w:rsid w:val="36D52B69"/>
    <w:rsid w:val="36DA1F2E"/>
    <w:rsid w:val="36FF1994"/>
    <w:rsid w:val="37070373"/>
    <w:rsid w:val="3718767B"/>
    <w:rsid w:val="371F5B92"/>
    <w:rsid w:val="37225683"/>
    <w:rsid w:val="37227431"/>
    <w:rsid w:val="3725154D"/>
    <w:rsid w:val="37256F21"/>
    <w:rsid w:val="372E2279"/>
    <w:rsid w:val="373D24BC"/>
    <w:rsid w:val="37421881"/>
    <w:rsid w:val="374324BD"/>
    <w:rsid w:val="3748158D"/>
    <w:rsid w:val="37492C0F"/>
    <w:rsid w:val="375241BA"/>
    <w:rsid w:val="375F0685"/>
    <w:rsid w:val="376161AB"/>
    <w:rsid w:val="37623CD1"/>
    <w:rsid w:val="37781747"/>
    <w:rsid w:val="3778355D"/>
    <w:rsid w:val="378105FB"/>
    <w:rsid w:val="37841E99"/>
    <w:rsid w:val="379A16BD"/>
    <w:rsid w:val="379A346B"/>
    <w:rsid w:val="37A20571"/>
    <w:rsid w:val="37A61E10"/>
    <w:rsid w:val="37AC319E"/>
    <w:rsid w:val="37B07132"/>
    <w:rsid w:val="37B564F7"/>
    <w:rsid w:val="37B87D95"/>
    <w:rsid w:val="37BA43E6"/>
    <w:rsid w:val="37BC7885"/>
    <w:rsid w:val="37C16C4A"/>
    <w:rsid w:val="37DD15AA"/>
    <w:rsid w:val="37F232A7"/>
    <w:rsid w:val="37FE4E32"/>
    <w:rsid w:val="38060B00"/>
    <w:rsid w:val="38080D1C"/>
    <w:rsid w:val="381E22EE"/>
    <w:rsid w:val="38211DDE"/>
    <w:rsid w:val="38262F51"/>
    <w:rsid w:val="38271FD7"/>
    <w:rsid w:val="383428CB"/>
    <w:rsid w:val="383B4C4E"/>
    <w:rsid w:val="384358B1"/>
    <w:rsid w:val="38471845"/>
    <w:rsid w:val="38483CD8"/>
    <w:rsid w:val="384F24A7"/>
    <w:rsid w:val="38575800"/>
    <w:rsid w:val="386A5533"/>
    <w:rsid w:val="387463B2"/>
    <w:rsid w:val="38765C86"/>
    <w:rsid w:val="38767A34"/>
    <w:rsid w:val="387719FE"/>
    <w:rsid w:val="387939C8"/>
    <w:rsid w:val="387C7014"/>
    <w:rsid w:val="38806B05"/>
    <w:rsid w:val="388C36FB"/>
    <w:rsid w:val="388D4D7E"/>
    <w:rsid w:val="389E51DD"/>
    <w:rsid w:val="38A81BB8"/>
    <w:rsid w:val="38AB4B5A"/>
    <w:rsid w:val="38B14F10"/>
    <w:rsid w:val="38B247E4"/>
    <w:rsid w:val="38C70290"/>
    <w:rsid w:val="38CA4224"/>
    <w:rsid w:val="38D155B2"/>
    <w:rsid w:val="38D66725"/>
    <w:rsid w:val="38D94467"/>
    <w:rsid w:val="38DB1F8D"/>
    <w:rsid w:val="38DB3C0E"/>
    <w:rsid w:val="38DD3F57"/>
    <w:rsid w:val="38DD5D05"/>
    <w:rsid w:val="38E86458"/>
    <w:rsid w:val="38EF3C8A"/>
    <w:rsid w:val="38F4304F"/>
    <w:rsid w:val="38F512A1"/>
    <w:rsid w:val="390239BE"/>
    <w:rsid w:val="39033292"/>
    <w:rsid w:val="390C2146"/>
    <w:rsid w:val="390C65EA"/>
    <w:rsid w:val="391A0D07"/>
    <w:rsid w:val="391D25A6"/>
    <w:rsid w:val="39203E44"/>
    <w:rsid w:val="392456E2"/>
    <w:rsid w:val="392C27E9"/>
    <w:rsid w:val="392E47B3"/>
    <w:rsid w:val="39382F3B"/>
    <w:rsid w:val="393D49F6"/>
    <w:rsid w:val="39455658"/>
    <w:rsid w:val="394713D0"/>
    <w:rsid w:val="39551D3F"/>
    <w:rsid w:val="39554A52"/>
    <w:rsid w:val="39620592"/>
    <w:rsid w:val="39657AA9"/>
    <w:rsid w:val="396D6D0A"/>
    <w:rsid w:val="396E1053"/>
    <w:rsid w:val="39894E7E"/>
    <w:rsid w:val="39897C3B"/>
    <w:rsid w:val="398E6FFF"/>
    <w:rsid w:val="39916AF0"/>
    <w:rsid w:val="39A20CFD"/>
    <w:rsid w:val="39A9208B"/>
    <w:rsid w:val="39AE629E"/>
    <w:rsid w:val="39AE7B43"/>
    <w:rsid w:val="39C80763"/>
    <w:rsid w:val="39D23390"/>
    <w:rsid w:val="39D2513E"/>
    <w:rsid w:val="39DA3FF3"/>
    <w:rsid w:val="39DE7F87"/>
    <w:rsid w:val="39E15381"/>
    <w:rsid w:val="39EB26A4"/>
    <w:rsid w:val="39F257E0"/>
    <w:rsid w:val="39F8091D"/>
    <w:rsid w:val="3A00614F"/>
    <w:rsid w:val="3A045513"/>
    <w:rsid w:val="3A0472C2"/>
    <w:rsid w:val="3A085004"/>
    <w:rsid w:val="3A0B0650"/>
    <w:rsid w:val="3A0B68A2"/>
    <w:rsid w:val="3A103EB8"/>
    <w:rsid w:val="3A137505"/>
    <w:rsid w:val="3A296D28"/>
    <w:rsid w:val="3A2F2590"/>
    <w:rsid w:val="3A3E4582"/>
    <w:rsid w:val="3A485400"/>
    <w:rsid w:val="3A4B6C9E"/>
    <w:rsid w:val="3A4F678F"/>
    <w:rsid w:val="3A502507"/>
    <w:rsid w:val="3A543DA5"/>
    <w:rsid w:val="3A563FC1"/>
    <w:rsid w:val="3A5B3385"/>
    <w:rsid w:val="3A6F5083"/>
    <w:rsid w:val="3A7601BF"/>
    <w:rsid w:val="3A83468A"/>
    <w:rsid w:val="3A86417A"/>
    <w:rsid w:val="3A8A5A19"/>
    <w:rsid w:val="3A8B353F"/>
    <w:rsid w:val="3A9667BE"/>
    <w:rsid w:val="3A992100"/>
    <w:rsid w:val="3AA20FB4"/>
    <w:rsid w:val="3AA50AA5"/>
    <w:rsid w:val="3AAF26A3"/>
    <w:rsid w:val="3AB02FA5"/>
    <w:rsid w:val="3ABA13DF"/>
    <w:rsid w:val="3AE50EA1"/>
    <w:rsid w:val="3AE74C19"/>
    <w:rsid w:val="3AF70BD4"/>
    <w:rsid w:val="3AFE01B5"/>
    <w:rsid w:val="3B057795"/>
    <w:rsid w:val="3B07350D"/>
    <w:rsid w:val="3B0C4680"/>
    <w:rsid w:val="3B0F5F1E"/>
    <w:rsid w:val="3B1E43B3"/>
    <w:rsid w:val="3B20637D"/>
    <w:rsid w:val="3B293484"/>
    <w:rsid w:val="3B2C087E"/>
    <w:rsid w:val="3B2D45F6"/>
    <w:rsid w:val="3B312338"/>
    <w:rsid w:val="3B3A743F"/>
    <w:rsid w:val="3B3D2A8B"/>
    <w:rsid w:val="3B455DE4"/>
    <w:rsid w:val="3B4756B8"/>
    <w:rsid w:val="3B53405D"/>
    <w:rsid w:val="3B563B4D"/>
    <w:rsid w:val="3B6224F2"/>
    <w:rsid w:val="3B64626A"/>
    <w:rsid w:val="3B651FE2"/>
    <w:rsid w:val="3B68689B"/>
    <w:rsid w:val="3B6F4C0F"/>
    <w:rsid w:val="3B737BA3"/>
    <w:rsid w:val="3B750477"/>
    <w:rsid w:val="3B753B90"/>
    <w:rsid w:val="3B762441"/>
    <w:rsid w:val="3B787F67"/>
    <w:rsid w:val="3B893F22"/>
    <w:rsid w:val="3BA42B0A"/>
    <w:rsid w:val="3BA743A8"/>
    <w:rsid w:val="3BAE1BDB"/>
    <w:rsid w:val="3BB23479"/>
    <w:rsid w:val="3BB80364"/>
    <w:rsid w:val="3BB84807"/>
    <w:rsid w:val="3BC46D08"/>
    <w:rsid w:val="3BD11425"/>
    <w:rsid w:val="3BD17677"/>
    <w:rsid w:val="3BD31641"/>
    <w:rsid w:val="3BDA29D0"/>
    <w:rsid w:val="3BF05D4F"/>
    <w:rsid w:val="3BF07AFD"/>
    <w:rsid w:val="3BF33A92"/>
    <w:rsid w:val="3BFF10C7"/>
    <w:rsid w:val="3BFF2436"/>
    <w:rsid w:val="3C1557B6"/>
    <w:rsid w:val="3C187054"/>
    <w:rsid w:val="3C1D466B"/>
    <w:rsid w:val="3C1F6635"/>
    <w:rsid w:val="3C243C4B"/>
    <w:rsid w:val="3C291261"/>
    <w:rsid w:val="3C2B322B"/>
    <w:rsid w:val="3C2D0D52"/>
    <w:rsid w:val="3C3025F0"/>
    <w:rsid w:val="3C3F0A85"/>
    <w:rsid w:val="3C4D1369"/>
    <w:rsid w:val="3C575DCE"/>
    <w:rsid w:val="3C591B47"/>
    <w:rsid w:val="3C5938F5"/>
    <w:rsid w:val="3C6329C5"/>
    <w:rsid w:val="3C666012"/>
    <w:rsid w:val="3C7324DC"/>
    <w:rsid w:val="3C743141"/>
    <w:rsid w:val="3C7921E9"/>
    <w:rsid w:val="3C7A386B"/>
    <w:rsid w:val="3C81109D"/>
    <w:rsid w:val="3C850B8E"/>
    <w:rsid w:val="3C97441D"/>
    <w:rsid w:val="3C9A11D3"/>
    <w:rsid w:val="3C9A5CBB"/>
    <w:rsid w:val="3C9B215F"/>
    <w:rsid w:val="3C9C5ED7"/>
    <w:rsid w:val="3C9E2902"/>
    <w:rsid w:val="3CAF5C0A"/>
    <w:rsid w:val="3CB44FCF"/>
    <w:rsid w:val="3CC03974"/>
    <w:rsid w:val="3CC52D38"/>
    <w:rsid w:val="3CDC62D4"/>
    <w:rsid w:val="3CDD2778"/>
    <w:rsid w:val="3CDE204C"/>
    <w:rsid w:val="3CE33B06"/>
    <w:rsid w:val="3CE820FA"/>
    <w:rsid w:val="3CE82ECA"/>
    <w:rsid w:val="3CEC29BB"/>
    <w:rsid w:val="3CF11D7F"/>
    <w:rsid w:val="3CFE624A"/>
    <w:rsid w:val="3D0C0967"/>
    <w:rsid w:val="3D197528"/>
    <w:rsid w:val="3D2008B6"/>
    <w:rsid w:val="3D22018A"/>
    <w:rsid w:val="3D2959BD"/>
    <w:rsid w:val="3D2D6B2F"/>
    <w:rsid w:val="3D3B2FFA"/>
    <w:rsid w:val="3D477BF1"/>
    <w:rsid w:val="3D485717"/>
    <w:rsid w:val="3D51281E"/>
    <w:rsid w:val="3D514278"/>
    <w:rsid w:val="3D532A3A"/>
    <w:rsid w:val="3D567E34"/>
    <w:rsid w:val="3D580050"/>
    <w:rsid w:val="3D595B76"/>
    <w:rsid w:val="3D5D11C3"/>
    <w:rsid w:val="3D5D7415"/>
    <w:rsid w:val="3D65451B"/>
    <w:rsid w:val="3D6D517E"/>
    <w:rsid w:val="3D7824A0"/>
    <w:rsid w:val="3D791D75"/>
    <w:rsid w:val="3D8F42DD"/>
    <w:rsid w:val="3DA07301"/>
    <w:rsid w:val="3DA52B6A"/>
    <w:rsid w:val="3DAA0180"/>
    <w:rsid w:val="3DB66B25"/>
    <w:rsid w:val="3DB86D41"/>
    <w:rsid w:val="3DC456E6"/>
    <w:rsid w:val="3DC7543B"/>
    <w:rsid w:val="3DD1570D"/>
    <w:rsid w:val="3DD671C7"/>
    <w:rsid w:val="3DDA2813"/>
    <w:rsid w:val="3DDC47DD"/>
    <w:rsid w:val="3DE90CA8"/>
    <w:rsid w:val="3DE96EFA"/>
    <w:rsid w:val="3DEA67CE"/>
    <w:rsid w:val="3DFD29A6"/>
    <w:rsid w:val="3E027EEC"/>
    <w:rsid w:val="3E06185A"/>
    <w:rsid w:val="3E0930F8"/>
    <w:rsid w:val="3E1201FF"/>
    <w:rsid w:val="3E1321C9"/>
    <w:rsid w:val="3E1C72D0"/>
    <w:rsid w:val="3E1F291C"/>
    <w:rsid w:val="3E2148E6"/>
    <w:rsid w:val="3E216694"/>
    <w:rsid w:val="3E270777"/>
    <w:rsid w:val="3E2B12C1"/>
    <w:rsid w:val="3E300685"/>
    <w:rsid w:val="3E326FCB"/>
    <w:rsid w:val="3E330175"/>
    <w:rsid w:val="3E506F79"/>
    <w:rsid w:val="3E611186"/>
    <w:rsid w:val="3E622809"/>
    <w:rsid w:val="3E642A25"/>
    <w:rsid w:val="3E6C798A"/>
    <w:rsid w:val="3E720C9E"/>
    <w:rsid w:val="3E75078E"/>
    <w:rsid w:val="3E7762B4"/>
    <w:rsid w:val="3E8409D1"/>
    <w:rsid w:val="3E94330A"/>
    <w:rsid w:val="3EA90437"/>
    <w:rsid w:val="3EAA48DB"/>
    <w:rsid w:val="3EB2553E"/>
    <w:rsid w:val="3EC139D3"/>
    <w:rsid w:val="3ED225CC"/>
    <w:rsid w:val="3EDA6843"/>
    <w:rsid w:val="3EE576C2"/>
    <w:rsid w:val="3EEC4EF4"/>
    <w:rsid w:val="3EF06066"/>
    <w:rsid w:val="3EFC4A0B"/>
    <w:rsid w:val="3F0062A9"/>
    <w:rsid w:val="3F0F2990"/>
    <w:rsid w:val="3F125FDD"/>
    <w:rsid w:val="3F1C50AD"/>
    <w:rsid w:val="3F1E2BD3"/>
    <w:rsid w:val="3F3917BB"/>
    <w:rsid w:val="3F3E5024"/>
    <w:rsid w:val="3F4563B2"/>
    <w:rsid w:val="3F473ED8"/>
    <w:rsid w:val="3F514D57"/>
    <w:rsid w:val="3F634A8A"/>
    <w:rsid w:val="3F650802"/>
    <w:rsid w:val="3F696545"/>
    <w:rsid w:val="3F6A5E19"/>
    <w:rsid w:val="3F6C393F"/>
    <w:rsid w:val="3F740A45"/>
    <w:rsid w:val="3F80563C"/>
    <w:rsid w:val="3F8A2017"/>
    <w:rsid w:val="3F8F3AD1"/>
    <w:rsid w:val="3F9335C1"/>
    <w:rsid w:val="3FAE21A9"/>
    <w:rsid w:val="3FB53538"/>
    <w:rsid w:val="3FB84DD6"/>
    <w:rsid w:val="3FC217B1"/>
    <w:rsid w:val="3FC512A1"/>
    <w:rsid w:val="3FCA68B7"/>
    <w:rsid w:val="3FCE0156"/>
    <w:rsid w:val="3FD00372"/>
    <w:rsid w:val="3FD6525C"/>
    <w:rsid w:val="3FE61943"/>
    <w:rsid w:val="3FF676AC"/>
    <w:rsid w:val="3FF83425"/>
    <w:rsid w:val="40073668"/>
    <w:rsid w:val="401364B0"/>
    <w:rsid w:val="40167D4F"/>
    <w:rsid w:val="40275AB8"/>
    <w:rsid w:val="402C1320"/>
    <w:rsid w:val="40387CC5"/>
    <w:rsid w:val="403A57EB"/>
    <w:rsid w:val="403C77B5"/>
    <w:rsid w:val="40503261"/>
    <w:rsid w:val="40526191"/>
    <w:rsid w:val="405536E4"/>
    <w:rsid w:val="40556AC9"/>
    <w:rsid w:val="4061546E"/>
    <w:rsid w:val="40646D0C"/>
    <w:rsid w:val="407050F1"/>
    <w:rsid w:val="4084115C"/>
    <w:rsid w:val="40842F0A"/>
    <w:rsid w:val="408B24EB"/>
    <w:rsid w:val="40907071"/>
    <w:rsid w:val="40B25CC9"/>
    <w:rsid w:val="40BB2268"/>
    <w:rsid w:val="40BC26A4"/>
    <w:rsid w:val="40CB6D8B"/>
    <w:rsid w:val="40CD48B1"/>
    <w:rsid w:val="40D07EFD"/>
    <w:rsid w:val="40DB5220"/>
    <w:rsid w:val="40DC4AF4"/>
    <w:rsid w:val="40DC68A2"/>
    <w:rsid w:val="40DE261A"/>
    <w:rsid w:val="40E1035D"/>
    <w:rsid w:val="40E65973"/>
    <w:rsid w:val="40FA4F7A"/>
    <w:rsid w:val="41067DC3"/>
    <w:rsid w:val="411424E0"/>
    <w:rsid w:val="4114603C"/>
    <w:rsid w:val="41210759"/>
    <w:rsid w:val="412A5860"/>
    <w:rsid w:val="412C5A7C"/>
    <w:rsid w:val="413761CE"/>
    <w:rsid w:val="41393CF5"/>
    <w:rsid w:val="41405083"/>
    <w:rsid w:val="414A7CB0"/>
    <w:rsid w:val="415154E2"/>
    <w:rsid w:val="41540B2E"/>
    <w:rsid w:val="4157061F"/>
    <w:rsid w:val="416845DA"/>
    <w:rsid w:val="416E7E42"/>
    <w:rsid w:val="416F7716"/>
    <w:rsid w:val="41742F7F"/>
    <w:rsid w:val="417B430D"/>
    <w:rsid w:val="417E204F"/>
    <w:rsid w:val="41874A60"/>
    <w:rsid w:val="41A53138"/>
    <w:rsid w:val="41AD023F"/>
    <w:rsid w:val="41B82E6B"/>
    <w:rsid w:val="41BA3087"/>
    <w:rsid w:val="41BB0BAE"/>
    <w:rsid w:val="41CE6B33"/>
    <w:rsid w:val="41DA54D8"/>
    <w:rsid w:val="41DD0B24"/>
    <w:rsid w:val="41DE664A"/>
    <w:rsid w:val="41E32216"/>
    <w:rsid w:val="41F06AA9"/>
    <w:rsid w:val="41F30347"/>
    <w:rsid w:val="41F71F64"/>
    <w:rsid w:val="4205007B"/>
    <w:rsid w:val="421A58D4"/>
    <w:rsid w:val="421B33FA"/>
    <w:rsid w:val="42204EB5"/>
    <w:rsid w:val="422449A5"/>
    <w:rsid w:val="422A188F"/>
    <w:rsid w:val="423170C2"/>
    <w:rsid w:val="42332E3A"/>
    <w:rsid w:val="423A41C8"/>
    <w:rsid w:val="423A79F0"/>
    <w:rsid w:val="424B0183"/>
    <w:rsid w:val="424E2DF4"/>
    <w:rsid w:val="425F59DD"/>
    <w:rsid w:val="426B6130"/>
    <w:rsid w:val="426D00FA"/>
    <w:rsid w:val="428C5461"/>
    <w:rsid w:val="429513FF"/>
    <w:rsid w:val="42982C9D"/>
    <w:rsid w:val="429C278D"/>
    <w:rsid w:val="429F227D"/>
    <w:rsid w:val="42CB4E20"/>
    <w:rsid w:val="42D068DB"/>
    <w:rsid w:val="42DD6902"/>
    <w:rsid w:val="42DF267A"/>
    <w:rsid w:val="42E83C24"/>
    <w:rsid w:val="42F44377"/>
    <w:rsid w:val="42FC0451"/>
    <w:rsid w:val="431762B8"/>
    <w:rsid w:val="431A7B56"/>
    <w:rsid w:val="4320516C"/>
    <w:rsid w:val="43210EE4"/>
    <w:rsid w:val="432664FB"/>
    <w:rsid w:val="432D7889"/>
    <w:rsid w:val="4335673E"/>
    <w:rsid w:val="434150E2"/>
    <w:rsid w:val="434F77FF"/>
    <w:rsid w:val="435C3CCA"/>
    <w:rsid w:val="436037BB"/>
    <w:rsid w:val="436A63E7"/>
    <w:rsid w:val="436D5ED7"/>
    <w:rsid w:val="43747266"/>
    <w:rsid w:val="438D20D6"/>
    <w:rsid w:val="439C056B"/>
    <w:rsid w:val="439E2535"/>
    <w:rsid w:val="43A01E09"/>
    <w:rsid w:val="43A318F9"/>
    <w:rsid w:val="43AA2C88"/>
    <w:rsid w:val="43B14016"/>
    <w:rsid w:val="43C024AB"/>
    <w:rsid w:val="43D146B8"/>
    <w:rsid w:val="43DF5027"/>
    <w:rsid w:val="43EC14F2"/>
    <w:rsid w:val="43EF2D90"/>
    <w:rsid w:val="4407632C"/>
    <w:rsid w:val="44093E52"/>
    <w:rsid w:val="44136A7F"/>
    <w:rsid w:val="441822E7"/>
    <w:rsid w:val="442742D8"/>
    <w:rsid w:val="44281AE8"/>
    <w:rsid w:val="442A3DC9"/>
    <w:rsid w:val="442F13DF"/>
    <w:rsid w:val="44354C47"/>
    <w:rsid w:val="44476729"/>
    <w:rsid w:val="444C01E3"/>
    <w:rsid w:val="445552E9"/>
    <w:rsid w:val="445A2900"/>
    <w:rsid w:val="446612A5"/>
    <w:rsid w:val="44705C7F"/>
    <w:rsid w:val="44872FC9"/>
    <w:rsid w:val="44873A1C"/>
    <w:rsid w:val="448E07FB"/>
    <w:rsid w:val="449000D0"/>
    <w:rsid w:val="449776B0"/>
    <w:rsid w:val="44A665F1"/>
    <w:rsid w:val="44AB6CB7"/>
    <w:rsid w:val="44BB7CB2"/>
    <w:rsid w:val="44C164DB"/>
    <w:rsid w:val="44CD1324"/>
    <w:rsid w:val="44D73F50"/>
    <w:rsid w:val="44DA6A6B"/>
    <w:rsid w:val="44F06DC0"/>
    <w:rsid w:val="44F56185"/>
    <w:rsid w:val="44FC39B7"/>
    <w:rsid w:val="44FF34A7"/>
    <w:rsid w:val="4508410A"/>
    <w:rsid w:val="450B1E4C"/>
    <w:rsid w:val="45120AE5"/>
    <w:rsid w:val="4513485D"/>
    <w:rsid w:val="4517259F"/>
    <w:rsid w:val="45252F0E"/>
    <w:rsid w:val="45350C77"/>
    <w:rsid w:val="453A628D"/>
    <w:rsid w:val="453C0257"/>
    <w:rsid w:val="454669E0"/>
    <w:rsid w:val="4554734F"/>
    <w:rsid w:val="455A6FF1"/>
    <w:rsid w:val="45603F46"/>
    <w:rsid w:val="456B4699"/>
    <w:rsid w:val="456B6447"/>
    <w:rsid w:val="456D6663"/>
    <w:rsid w:val="456F23DB"/>
    <w:rsid w:val="457E617A"/>
    <w:rsid w:val="45813EBC"/>
    <w:rsid w:val="4585575A"/>
    <w:rsid w:val="45877724"/>
    <w:rsid w:val="458D0AB3"/>
    <w:rsid w:val="4594599D"/>
    <w:rsid w:val="45B44292"/>
    <w:rsid w:val="45B95404"/>
    <w:rsid w:val="45C75D73"/>
    <w:rsid w:val="45D3296A"/>
    <w:rsid w:val="45E85CE9"/>
    <w:rsid w:val="45E87A97"/>
    <w:rsid w:val="45EF0E26"/>
    <w:rsid w:val="45F34DBA"/>
    <w:rsid w:val="45F823D0"/>
    <w:rsid w:val="45FB5A1D"/>
    <w:rsid w:val="46004DE1"/>
    <w:rsid w:val="46024FFD"/>
    <w:rsid w:val="4607616F"/>
    <w:rsid w:val="461B7E6D"/>
    <w:rsid w:val="46222FA9"/>
    <w:rsid w:val="462907DC"/>
    <w:rsid w:val="464F7B16"/>
    <w:rsid w:val="46517D32"/>
    <w:rsid w:val="46537607"/>
    <w:rsid w:val="465810C1"/>
    <w:rsid w:val="4665733A"/>
    <w:rsid w:val="467B274D"/>
    <w:rsid w:val="468974CC"/>
    <w:rsid w:val="46955E71"/>
    <w:rsid w:val="46957C1F"/>
    <w:rsid w:val="46963997"/>
    <w:rsid w:val="46971BE9"/>
    <w:rsid w:val="469B0FAE"/>
    <w:rsid w:val="469C7200"/>
    <w:rsid w:val="469D4D26"/>
    <w:rsid w:val="46A55988"/>
    <w:rsid w:val="46B1257F"/>
    <w:rsid w:val="46B362F7"/>
    <w:rsid w:val="46C87FF5"/>
    <w:rsid w:val="46CC1167"/>
    <w:rsid w:val="46CE4EDF"/>
    <w:rsid w:val="46DF533E"/>
    <w:rsid w:val="46E07E03"/>
    <w:rsid w:val="46E22739"/>
    <w:rsid w:val="46E666CD"/>
    <w:rsid w:val="46EE10DD"/>
    <w:rsid w:val="46EE37D3"/>
    <w:rsid w:val="46EE732F"/>
    <w:rsid w:val="46F34946"/>
    <w:rsid w:val="46F96400"/>
    <w:rsid w:val="46FC1A4C"/>
    <w:rsid w:val="46FF778E"/>
    <w:rsid w:val="470073ED"/>
    <w:rsid w:val="47022DDB"/>
    <w:rsid w:val="471A1ED2"/>
    <w:rsid w:val="472471F5"/>
    <w:rsid w:val="473C009B"/>
    <w:rsid w:val="474A0A15"/>
    <w:rsid w:val="474B29D4"/>
    <w:rsid w:val="47543636"/>
    <w:rsid w:val="47573126"/>
    <w:rsid w:val="475E2707"/>
    <w:rsid w:val="476D294A"/>
    <w:rsid w:val="47737835"/>
    <w:rsid w:val="477A6E15"/>
    <w:rsid w:val="477C493B"/>
    <w:rsid w:val="4792415F"/>
    <w:rsid w:val="47A125F4"/>
    <w:rsid w:val="47A81BD4"/>
    <w:rsid w:val="47C22C96"/>
    <w:rsid w:val="47DB5B06"/>
    <w:rsid w:val="47DE7578"/>
    <w:rsid w:val="47EF335F"/>
    <w:rsid w:val="480037BE"/>
    <w:rsid w:val="48013092"/>
    <w:rsid w:val="480A63EB"/>
    <w:rsid w:val="481132D5"/>
    <w:rsid w:val="48142DC6"/>
    <w:rsid w:val="481553CE"/>
    <w:rsid w:val="4818117E"/>
    <w:rsid w:val="4820176A"/>
    <w:rsid w:val="48270D4B"/>
    <w:rsid w:val="482F5E51"/>
    <w:rsid w:val="484C07B1"/>
    <w:rsid w:val="484F2050"/>
    <w:rsid w:val="485B09F4"/>
    <w:rsid w:val="485F6737"/>
    <w:rsid w:val="48651873"/>
    <w:rsid w:val="48710218"/>
    <w:rsid w:val="48783354"/>
    <w:rsid w:val="487A3570"/>
    <w:rsid w:val="487D4E0F"/>
    <w:rsid w:val="488241D3"/>
    <w:rsid w:val="48872EDD"/>
    <w:rsid w:val="488C32A4"/>
    <w:rsid w:val="488E2B78"/>
    <w:rsid w:val="489839F7"/>
    <w:rsid w:val="489D725F"/>
    <w:rsid w:val="48B84099"/>
    <w:rsid w:val="48C60564"/>
    <w:rsid w:val="48CA7928"/>
    <w:rsid w:val="48D05560"/>
    <w:rsid w:val="48DC7D87"/>
    <w:rsid w:val="48E85E85"/>
    <w:rsid w:val="48E924A4"/>
    <w:rsid w:val="48F03833"/>
    <w:rsid w:val="48F36E7F"/>
    <w:rsid w:val="49060960"/>
    <w:rsid w:val="491A265E"/>
    <w:rsid w:val="491C0184"/>
    <w:rsid w:val="49211C3E"/>
    <w:rsid w:val="493279A7"/>
    <w:rsid w:val="49351245"/>
    <w:rsid w:val="49423962"/>
    <w:rsid w:val="49442815"/>
    <w:rsid w:val="494476DB"/>
    <w:rsid w:val="49470F79"/>
    <w:rsid w:val="494E2307"/>
    <w:rsid w:val="49507E2D"/>
    <w:rsid w:val="495913D8"/>
    <w:rsid w:val="495A0CAC"/>
    <w:rsid w:val="495A5150"/>
    <w:rsid w:val="49683351"/>
    <w:rsid w:val="49695393"/>
    <w:rsid w:val="49697141"/>
    <w:rsid w:val="497179F9"/>
    <w:rsid w:val="49831FB1"/>
    <w:rsid w:val="49926698"/>
    <w:rsid w:val="49971F00"/>
    <w:rsid w:val="49973CAE"/>
    <w:rsid w:val="49975A5C"/>
    <w:rsid w:val="499917D4"/>
    <w:rsid w:val="49995C78"/>
    <w:rsid w:val="499E3420"/>
    <w:rsid w:val="499F2B63"/>
    <w:rsid w:val="49A34401"/>
    <w:rsid w:val="49AA1C33"/>
    <w:rsid w:val="49AB1508"/>
    <w:rsid w:val="49AB775A"/>
    <w:rsid w:val="49B22896"/>
    <w:rsid w:val="49BC3715"/>
    <w:rsid w:val="49DC3DB7"/>
    <w:rsid w:val="49E52C6C"/>
    <w:rsid w:val="49F033BE"/>
    <w:rsid w:val="4A003601"/>
    <w:rsid w:val="4A070E34"/>
    <w:rsid w:val="4A0B01F8"/>
    <w:rsid w:val="4A0B1FA6"/>
    <w:rsid w:val="4A0D5D1E"/>
    <w:rsid w:val="4A123335"/>
    <w:rsid w:val="4A162E25"/>
    <w:rsid w:val="4A2A2D74"/>
    <w:rsid w:val="4A2B43F6"/>
    <w:rsid w:val="4A2D4613"/>
    <w:rsid w:val="4A3E412A"/>
    <w:rsid w:val="4A4D25BF"/>
    <w:rsid w:val="4A513E5D"/>
    <w:rsid w:val="4A597367"/>
    <w:rsid w:val="4A5D6CA6"/>
    <w:rsid w:val="4A62250E"/>
    <w:rsid w:val="4A646F15"/>
    <w:rsid w:val="4A745D9D"/>
    <w:rsid w:val="4A8C1339"/>
    <w:rsid w:val="4A8C758B"/>
    <w:rsid w:val="4A8E5FA5"/>
    <w:rsid w:val="4AAF5028"/>
    <w:rsid w:val="4AAF6DD6"/>
    <w:rsid w:val="4AB443EC"/>
    <w:rsid w:val="4AB663B6"/>
    <w:rsid w:val="4ACC7988"/>
    <w:rsid w:val="4ACE1952"/>
    <w:rsid w:val="4AD30D16"/>
    <w:rsid w:val="4AD75C2B"/>
    <w:rsid w:val="4AE271AB"/>
    <w:rsid w:val="4AE90539"/>
    <w:rsid w:val="4AE9678B"/>
    <w:rsid w:val="4AFB46E2"/>
    <w:rsid w:val="4AFF5FAF"/>
    <w:rsid w:val="4B045373"/>
    <w:rsid w:val="4B0610EB"/>
    <w:rsid w:val="4B1A3180"/>
    <w:rsid w:val="4B1A4B97"/>
    <w:rsid w:val="4B1B446B"/>
    <w:rsid w:val="4B201A81"/>
    <w:rsid w:val="4B315A3D"/>
    <w:rsid w:val="4B320132"/>
    <w:rsid w:val="4B381984"/>
    <w:rsid w:val="4B3C4B0D"/>
    <w:rsid w:val="4B3D2633"/>
    <w:rsid w:val="4B481704"/>
    <w:rsid w:val="4B49547C"/>
    <w:rsid w:val="4B58746D"/>
    <w:rsid w:val="4B6422B6"/>
    <w:rsid w:val="4B683B54"/>
    <w:rsid w:val="4B6C4CC7"/>
    <w:rsid w:val="4B6E4EE3"/>
    <w:rsid w:val="4B7342A7"/>
    <w:rsid w:val="4B773D97"/>
    <w:rsid w:val="4B85213F"/>
    <w:rsid w:val="4BB26B7D"/>
    <w:rsid w:val="4BB9615E"/>
    <w:rsid w:val="4BC66ACD"/>
    <w:rsid w:val="4BC845F3"/>
    <w:rsid w:val="4BCD7E5B"/>
    <w:rsid w:val="4BEB208F"/>
    <w:rsid w:val="4BEB6533"/>
    <w:rsid w:val="4BEE392E"/>
    <w:rsid w:val="4BF058F8"/>
    <w:rsid w:val="4BF56985"/>
    <w:rsid w:val="4C0A0767"/>
    <w:rsid w:val="4C0D46FC"/>
    <w:rsid w:val="4C152386"/>
    <w:rsid w:val="4C1710D6"/>
    <w:rsid w:val="4C194E4E"/>
    <w:rsid w:val="4C1F021C"/>
    <w:rsid w:val="4C373527"/>
    <w:rsid w:val="4C3752D5"/>
    <w:rsid w:val="4C39729F"/>
    <w:rsid w:val="4C3C0B3D"/>
    <w:rsid w:val="4C455C43"/>
    <w:rsid w:val="4C5C2F8D"/>
    <w:rsid w:val="4C653BF0"/>
    <w:rsid w:val="4C667968"/>
    <w:rsid w:val="4C714C8A"/>
    <w:rsid w:val="4C7D53DD"/>
    <w:rsid w:val="4C8F5111"/>
    <w:rsid w:val="4C9D46B8"/>
    <w:rsid w:val="4CA50490"/>
    <w:rsid w:val="4CAC5CC3"/>
    <w:rsid w:val="4CBD3A2C"/>
    <w:rsid w:val="4CCA439B"/>
    <w:rsid w:val="4CD45308"/>
    <w:rsid w:val="4CE511D4"/>
    <w:rsid w:val="4CF431C6"/>
    <w:rsid w:val="4D137AF0"/>
    <w:rsid w:val="4D1F46E6"/>
    <w:rsid w:val="4D2E2B7B"/>
    <w:rsid w:val="4D3006A2"/>
    <w:rsid w:val="4D3F2693"/>
    <w:rsid w:val="4D5325E2"/>
    <w:rsid w:val="4D622825"/>
    <w:rsid w:val="4D6C7200"/>
    <w:rsid w:val="4D8207D1"/>
    <w:rsid w:val="4D875DE8"/>
    <w:rsid w:val="4D896004"/>
    <w:rsid w:val="4D8B58D8"/>
    <w:rsid w:val="4D956757"/>
    <w:rsid w:val="4D9724CF"/>
    <w:rsid w:val="4D987FF5"/>
    <w:rsid w:val="4DAC584E"/>
    <w:rsid w:val="4DB50BA7"/>
    <w:rsid w:val="4DB72B71"/>
    <w:rsid w:val="4DBA61BD"/>
    <w:rsid w:val="4DBA7F6B"/>
    <w:rsid w:val="4DC64B62"/>
    <w:rsid w:val="4DCF7EBB"/>
    <w:rsid w:val="4DDF5C24"/>
    <w:rsid w:val="4DE374C2"/>
    <w:rsid w:val="4DEB6377"/>
    <w:rsid w:val="4DF416CF"/>
    <w:rsid w:val="4DF72F6D"/>
    <w:rsid w:val="4DFF01DA"/>
    <w:rsid w:val="4E173610"/>
    <w:rsid w:val="4E1C4782"/>
    <w:rsid w:val="4E2E44B5"/>
    <w:rsid w:val="4E3B72FE"/>
    <w:rsid w:val="4E3C6BD2"/>
    <w:rsid w:val="4E404914"/>
    <w:rsid w:val="4E50267E"/>
    <w:rsid w:val="4E516B22"/>
    <w:rsid w:val="4E5C1022"/>
    <w:rsid w:val="4E65437B"/>
    <w:rsid w:val="4E6C5709"/>
    <w:rsid w:val="4E710F72"/>
    <w:rsid w:val="4E8C15C7"/>
    <w:rsid w:val="4E916F1E"/>
    <w:rsid w:val="4E920EE8"/>
    <w:rsid w:val="4E994025"/>
    <w:rsid w:val="4E9C3B15"/>
    <w:rsid w:val="4EA2112B"/>
    <w:rsid w:val="4EB15812"/>
    <w:rsid w:val="4EBC7D13"/>
    <w:rsid w:val="4ECD3CCE"/>
    <w:rsid w:val="4ED27537"/>
    <w:rsid w:val="4ED4505D"/>
    <w:rsid w:val="4EE51018"/>
    <w:rsid w:val="4EEC071D"/>
    <w:rsid w:val="4EEE14ED"/>
    <w:rsid w:val="4EEE25C2"/>
    <w:rsid w:val="4EEE4370"/>
    <w:rsid w:val="4F0040A4"/>
    <w:rsid w:val="4F0E67C1"/>
    <w:rsid w:val="4F175718"/>
    <w:rsid w:val="4F1B712F"/>
    <w:rsid w:val="4F1E452A"/>
    <w:rsid w:val="4F2C30EB"/>
    <w:rsid w:val="4F3A4A35"/>
    <w:rsid w:val="4F3D0E54"/>
    <w:rsid w:val="4F400944"/>
    <w:rsid w:val="4F50502B"/>
    <w:rsid w:val="4F587A3C"/>
    <w:rsid w:val="4F5B752C"/>
    <w:rsid w:val="4F5C39D0"/>
    <w:rsid w:val="4F5F0DCA"/>
    <w:rsid w:val="4F602D94"/>
    <w:rsid w:val="4F6B59C1"/>
    <w:rsid w:val="4F766114"/>
    <w:rsid w:val="4F7B197C"/>
    <w:rsid w:val="4F813436"/>
    <w:rsid w:val="4F9071D6"/>
    <w:rsid w:val="4F912F4E"/>
    <w:rsid w:val="4F98252E"/>
    <w:rsid w:val="4FA15887"/>
    <w:rsid w:val="4FB629B4"/>
    <w:rsid w:val="4FB90479"/>
    <w:rsid w:val="4FBA6948"/>
    <w:rsid w:val="4FDD1627"/>
    <w:rsid w:val="4FEB4D54"/>
    <w:rsid w:val="50033E4B"/>
    <w:rsid w:val="50100316"/>
    <w:rsid w:val="50131BB5"/>
    <w:rsid w:val="501E0C85"/>
    <w:rsid w:val="501F0559"/>
    <w:rsid w:val="502344EE"/>
    <w:rsid w:val="50265D8C"/>
    <w:rsid w:val="502B5150"/>
    <w:rsid w:val="50354221"/>
    <w:rsid w:val="503E1327"/>
    <w:rsid w:val="504A1A7A"/>
    <w:rsid w:val="50593A6B"/>
    <w:rsid w:val="50700DB5"/>
    <w:rsid w:val="50707007"/>
    <w:rsid w:val="50720FD1"/>
    <w:rsid w:val="50722D7F"/>
    <w:rsid w:val="5080549C"/>
    <w:rsid w:val="508673DB"/>
    <w:rsid w:val="5099655E"/>
    <w:rsid w:val="50A32F39"/>
    <w:rsid w:val="50A54F03"/>
    <w:rsid w:val="50A76ECD"/>
    <w:rsid w:val="50D21A70"/>
    <w:rsid w:val="50DC644B"/>
    <w:rsid w:val="50E0418D"/>
    <w:rsid w:val="50E579F5"/>
    <w:rsid w:val="50EA6DB9"/>
    <w:rsid w:val="50F1639A"/>
    <w:rsid w:val="50FB2D75"/>
    <w:rsid w:val="50FC089B"/>
    <w:rsid w:val="50FE0AB7"/>
    <w:rsid w:val="50FE4613"/>
    <w:rsid w:val="510D2AA8"/>
    <w:rsid w:val="511300BE"/>
    <w:rsid w:val="511856D5"/>
    <w:rsid w:val="51275918"/>
    <w:rsid w:val="51340035"/>
    <w:rsid w:val="513D15DF"/>
    <w:rsid w:val="513F7105"/>
    <w:rsid w:val="51404C2B"/>
    <w:rsid w:val="51452242"/>
    <w:rsid w:val="51513130"/>
    <w:rsid w:val="5151508A"/>
    <w:rsid w:val="515661FD"/>
    <w:rsid w:val="51656440"/>
    <w:rsid w:val="517A638F"/>
    <w:rsid w:val="51874608"/>
    <w:rsid w:val="519B6306"/>
    <w:rsid w:val="519D3E2C"/>
    <w:rsid w:val="51A72EFC"/>
    <w:rsid w:val="51B01DB1"/>
    <w:rsid w:val="51B3364F"/>
    <w:rsid w:val="51B47737"/>
    <w:rsid w:val="51D75590"/>
    <w:rsid w:val="51DD691E"/>
    <w:rsid w:val="51DF2696"/>
    <w:rsid w:val="51E97071"/>
    <w:rsid w:val="51FF6894"/>
    <w:rsid w:val="5201085F"/>
    <w:rsid w:val="5201260D"/>
    <w:rsid w:val="52021EE1"/>
    <w:rsid w:val="52075749"/>
    <w:rsid w:val="521A722A"/>
    <w:rsid w:val="52281131"/>
    <w:rsid w:val="52285DEB"/>
    <w:rsid w:val="52306A4E"/>
    <w:rsid w:val="524349D3"/>
    <w:rsid w:val="5244074B"/>
    <w:rsid w:val="52497B10"/>
    <w:rsid w:val="52506890"/>
    <w:rsid w:val="52592449"/>
    <w:rsid w:val="526037D7"/>
    <w:rsid w:val="52662EDE"/>
    <w:rsid w:val="52706A0C"/>
    <w:rsid w:val="528374C6"/>
    <w:rsid w:val="52862B12"/>
    <w:rsid w:val="52950FA7"/>
    <w:rsid w:val="52976ACD"/>
    <w:rsid w:val="52A336C4"/>
    <w:rsid w:val="52A42F98"/>
    <w:rsid w:val="52A86F2C"/>
    <w:rsid w:val="52B96A43"/>
    <w:rsid w:val="52C33D66"/>
    <w:rsid w:val="52C84ED8"/>
    <w:rsid w:val="52CA0C50"/>
    <w:rsid w:val="52D928C3"/>
    <w:rsid w:val="52DB4C0C"/>
    <w:rsid w:val="52DC0984"/>
    <w:rsid w:val="52DC2732"/>
    <w:rsid w:val="52E635B0"/>
    <w:rsid w:val="52F12681"/>
    <w:rsid w:val="52F42171"/>
    <w:rsid w:val="52F43F1F"/>
    <w:rsid w:val="5302663C"/>
    <w:rsid w:val="530C1269"/>
    <w:rsid w:val="5311062D"/>
    <w:rsid w:val="531262D1"/>
    <w:rsid w:val="53130849"/>
    <w:rsid w:val="5325057D"/>
    <w:rsid w:val="532742F5"/>
    <w:rsid w:val="532C35FB"/>
    <w:rsid w:val="53316B2B"/>
    <w:rsid w:val="533D19AF"/>
    <w:rsid w:val="53537EE6"/>
    <w:rsid w:val="53542C10"/>
    <w:rsid w:val="535B3F9E"/>
    <w:rsid w:val="535E583D"/>
    <w:rsid w:val="536F7A4A"/>
    <w:rsid w:val="53784B50"/>
    <w:rsid w:val="537D2167"/>
    <w:rsid w:val="53933738"/>
    <w:rsid w:val="53937294"/>
    <w:rsid w:val="53AB6CD4"/>
    <w:rsid w:val="53B06098"/>
    <w:rsid w:val="53BC2C8F"/>
    <w:rsid w:val="53CC09F8"/>
    <w:rsid w:val="53D61877"/>
    <w:rsid w:val="53D77AC9"/>
    <w:rsid w:val="53E2021C"/>
    <w:rsid w:val="53E67D0C"/>
    <w:rsid w:val="53FD32A8"/>
    <w:rsid w:val="540939FA"/>
    <w:rsid w:val="541303D5"/>
    <w:rsid w:val="54181E8F"/>
    <w:rsid w:val="54316AAD"/>
    <w:rsid w:val="54352A41"/>
    <w:rsid w:val="543A1E06"/>
    <w:rsid w:val="543C792C"/>
    <w:rsid w:val="544669FD"/>
    <w:rsid w:val="54532EC8"/>
    <w:rsid w:val="54574766"/>
    <w:rsid w:val="545A4256"/>
    <w:rsid w:val="54640C31"/>
    <w:rsid w:val="54660E4D"/>
    <w:rsid w:val="54776BB6"/>
    <w:rsid w:val="548A4B3B"/>
    <w:rsid w:val="548E5CAE"/>
    <w:rsid w:val="54902503"/>
    <w:rsid w:val="54A656ED"/>
    <w:rsid w:val="54A6749B"/>
    <w:rsid w:val="54A86D6F"/>
    <w:rsid w:val="54B57A96"/>
    <w:rsid w:val="54BE47E5"/>
    <w:rsid w:val="54C17E31"/>
    <w:rsid w:val="54CB6F02"/>
    <w:rsid w:val="54CD4A28"/>
    <w:rsid w:val="54D97871"/>
    <w:rsid w:val="54E56216"/>
    <w:rsid w:val="54EA382C"/>
    <w:rsid w:val="54F2623D"/>
    <w:rsid w:val="54F40207"/>
    <w:rsid w:val="54F41FB5"/>
    <w:rsid w:val="54F55D2D"/>
    <w:rsid w:val="54F621D1"/>
    <w:rsid w:val="54F9581D"/>
    <w:rsid w:val="54FC530D"/>
    <w:rsid w:val="550B72FE"/>
    <w:rsid w:val="550F3292"/>
    <w:rsid w:val="55180399"/>
    <w:rsid w:val="552A00CC"/>
    <w:rsid w:val="55342CF9"/>
    <w:rsid w:val="5536081F"/>
    <w:rsid w:val="553D1BAE"/>
    <w:rsid w:val="55432F3C"/>
    <w:rsid w:val="554D5B69"/>
    <w:rsid w:val="55603AEE"/>
    <w:rsid w:val="55627866"/>
    <w:rsid w:val="556A671B"/>
    <w:rsid w:val="55717AA9"/>
    <w:rsid w:val="55760C1C"/>
    <w:rsid w:val="55853555"/>
    <w:rsid w:val="55A35789"/>
    <w:rsid w:val="55A90FF1"/>
    <w:rsid w:val="55AA4D69"/>
    <w:rsid w:val="55AF412E"/>
    <w:rsid w:val="55C027DF"/>
    <w:rsid w:val="55C23E61"/>
    <w:rsid w:val="55CE6CAA"/>
    <w:rsid w:val="55DE5AA4"/>
    <w:rsid w:val="55EE2EA8"/>
    <w:rsid w:val="55FD133D"/>
    <w:rsid w:val="55FF6E63"/>
    <w:rsid w:val="56020701"/>
    <w:rsid w:val="560501F2"/>
    <w:rsid w:val="560E70A6"/>
    <w:rsid w:val="56251945"/>
    <w:rsid w:val="562C1C22"/>
    <w:rsid w:val="563034C0"/>
    <w:rsid w:val="563F1955"/>
    <w:rsid w:val="563F3703"/>
    <w:rsid w:val="564231F4"/>
    <w:rsid w:val="564927D4"/>
    <w:rsid w:val="56494582"/>
    <w:rsid w:val="564C5E20"/>
    <w:rsid w:val="564E7DEA"/>
    <w:rsid w:val="56513437"/>
    <w:rsid w:val="565C42B5"/>
    <w:rsid w:val="56625644"/>
    <w:rsid w:val="56644F18"/>
    <w:rsid w:val="56660C90"/>
    <w:rsid w:val="567315FF"/>
    <w:rsid w:val="56755377"/>
    <w:rsid w:val="567710EF"/>
    <w:rsid w:val="568D0913"/>
    <w:rsid w:val="569E48CE"/>
    <w:rsid w:val="56A96DCF"/>
    <w:rsid w:val="56C500AD"/>
    <w:rsid w:val="56CD51B3"/>
    <w:rsid w:val="56CD6F61"/>
    <w:rsid w:val="56D77DE0"/>
    <w:rsid w:val="56DA0E70"/>
    <w:rsid w:val="56E85B49"/>
    <w:rsid w:val="56FB1D20"/>
    <w:rsid w:val="570010E5"/>
    <w:rsid w:val="570A5ABF"/>
    <w:rsid w:val="5726041F"/>
    <w:rsid w:val="572C012C"/>
    <w:rsid w:val="57405985"/>
    <w:rsid w:val="574216FD"/>
    <w:rsid w:val="574511ED"/>
    <w:rsid w:val="574F7976"/>
    <w:rsid w:val="57511940"/>
    <w:rsid w:val="575431DF"/>
    <w:rsid w:val="57631674"/>
    <w:rsid w:val="57633422"/>
    <w:rsid w:val="576378C6"/>
    <w:rsid w:val="577473DD"/>
    <w:rsid w:val="57812292"/>
    <w:rsid w:val="57813CEB"/>
    <w:rsid w:val="57881660"/>
    <w:rsid w:val="578D049F"/>
    <w:rsid w:val="579E08FE"/>
    <w:rsid w:val="57A51C8C"/>
    <w:rsid w:val="57A53A3A"/>
    <w:rsid w:val="57A71560"/>
    <w:rsid w:val="57A75A04"/>
    <w:rsid w:val="57A777B2"/>
    <w:rsid w:val="57D305A7"/>
    <w:rsid w:val="57E44562"/>
    <w:rsid w:val="57F624E8"/>
    <w:rsid w:val="58005114"/>
    <w:rsid w:val="580C5867"/>
    <w:rsid w:val="580F7106"/>
    <w:rsid w:val="58150BC0"/>
    <w:rsid w:val="5818245E"/>
    <w:rsid w:val="58296419"/>
    <w:rsid w:val="582C5F09"/>
    <w:rsid w:val="58353010"/>
    <w:rsid w:val="583628E4"/>
    <w:rsid w:val="5838665C"/>
    <w:rsid w:val="586438F5"/>
    <w:rsid w:val="5870229A"/>
    <w:rsid w:val="58705DF6"/>
    <w:rsid w:val="58773629"/>
    <w:rsid w:val="587A6C75"/>
    <w:rsid w:val="58913FBE"/>
    <w:rsid w:val="58937D37"/>
    <w:rsid w:val="58977827"/>
    <w:rsid w:val="589C308F"/>
    <w:rsid w:val="589C4E3D"/>
    <w:rsid w:val="589F0489"/>
    <w:rsid w:val="58A40196"/>
    <w:rsid w:val="58AB6E2E"/>
    <w:rsid w:val="58B959EF"/>
    <w:rsid w:val="58BC728D"/>
    <w:rsid w:val="58D2085F"/>
    <w:rsid w:val="58D75E75"/>
    <w:rsid w:val="58EB1921"/>
    <w:rsid w:val="58F44C79"/>
    <w:rsid w:val="58F46A27"/>
    <w:rsid w:val="59017396"/>
    <w:rsid w:val="5903310E"/>
    <w:rsid w:val="59044790"/>
    <w:rsid w:val="590D1897"/>
    <w:rsid w:val="59172716"/>
    <w:rsid w:val="5919023C"/>
    <w:rsid w:val="591C41D0"/>
    <w:rsid w:val="59326E77"/>
    <w:rsid w:val="59345076"/>
    <w:rsid w:val="59376914"/>
    <w:rsid w:val="593C217C"/>
    <w:rsid w:val="594159E5"/>
    <w:rsid w:val="59505C28"/>
    <w:rsid w:val="59561490"/>
    <w:rsid w:val="59576FB6"/>
    <w:rsid w:val="595E20F3"/>
    <w:rsid w:val="59624CEB"/>
    <w:rsid w:val="59682F71"/>
    <w:rsid w:val="596C2A61"/>
    <w:rsid w:val="597436C4"/>
    <w:rsid w:val="5979577F"/>
    <w:rsid w:val="59810274"/>
    <w:rsid w:val="59843473"/>
    <w:rsid w:val="59871CA0"/>
    <w:rsid w:val="5991071A"/>
    <w:rsid w:val="59981AA8"/>
    <w:rsid w:val="59A044B9"/>
    <w:rsid w:val="59A842EB"/>
    <w:rsid w:val="59B166C6"/>
    <w:rsid w:val="59B241EC"/>
    <w:rsid w:val="59D14FBA"/>
    <w:rsid w:val="59D2663D"/>
    <w:rsid w:val="59DD74BB"/>
    <w:rsid w:val="59DF76D7"/>
    <w:rsid w:val="59E24AD2"/>
    <w:rsid w:val="59E7033A"/>
    <w:rsid w:val="59EA607C"/>
    <w:rsid w:val="59EA7E2A"/>
    <w:rsid w:val="59F44805"/>
    <w:rsid w:val="59F91E1B"/>
    <w:rsid w:val="5A1B2000"/>
    <w:rsid w:val="5A1F5D26"/>
    <w:rsid w:val="5A320287"/>
    <w:rsid w:val="5A33357F"/>
    <w:rsid w:val="5A3572F7"/>
    <w:rsid w:val="5A3B7ADB"/>
    <w:rsid w:val="5A4532B2"/>
    <w:rsid w:val="5A4968FF"/>
    <w:rsid w:val="5A4B6B1B"/>
    <w:rsid w:val="5A5534F6"/>
    <w:rsid w:val="5A6000EC"/>
    <w:rsid w:val="5A6F20DD"/>
    <w:rsid w:val="5A7122F9"/>
    <w:rsid w:val="5A7F4A16"/>
    <w:rsid w:val="5A89319F"/>
    <w:rsid w:val="5A8E2EAB"/>
    <w:rsid w:val="5A8E4C59"/>
    <w:rsid w:val="5A917CCB"/>
    <w:rsid w:val="5A963B0E"/>
    <w:rsid w:val="5A9658BC"/>
    <w:rsid w:val="5AAB580B"/>
    <w:rsid w:val="5AB53F94"/>
    <w:rsid w:val="5AC16DDD"/>
    <w:rsid w:val="5AC24903"/>
    <w:rsid w:val="5AC86513"/>
    <w:rsid w:val="5AD356B7"/>
    <w:rsid w:val="5ADE798F"/>
    <w:rsid w:val="5AE14D89"/>
    <w:rsid w:val="5AE26D53"/>
    <w:rsid w:val="5AEE74A6"/>
    <w:rsid w:val="5AF80325"/>
    <w:rsid w:val="5AFC1BC3"/>
    <w:rsid w:val="5AFF7905"/>
    <w:rsid w:val="5B12588A"/>
    <w:rsid w:val="5B2630E4"/>
    <w:rsid w:val="5B345801"/>
    <w:rsid w:val="5B351579"/>
    <w:rsid w:val="5B3A6B8F"/>
    <w:rsid w:val="5B411CCC"/>
    <w:rsid w:val="5B44356A"/>
    <w:rsid w:val="5B465534"/>
    <w:rsid w:val="5B6219E0"/>
    <w:rsid w:val="5B6854AA"/>
    <w:rsid w:val="5B6D2AC1"/>
    <w:rsid w:val="5B6F0BAC"/>
    <w:rsid w:val="5B7756EE"/>
    <w:rsid w:val="5B7E082A"/>
    <w:rsid w:val="5B9E711E"/>
    <w:rsid w:val="5BAC183B"/>
    <w:rsid w:val="5BAD7361"/>
    <w:rsid w:val="5BAF30D9"/>
    <w:rsid w:val="5BB64468"/>
    <w:rsid w:val="5BB71F8E"/>
    <w:rsid w:val="5BC326E1"/>
    <w:rsid w:val="5BCA1CC1"/>
    <w:rsid w:val="5BEF797A"/>
    <w:rsid w:val="5BF3746A"/>
    <w:rsid w:val="5BF60D08"/>
    <w:rsid w:val="5BFB4EAD"/>
    <w:rsid w:val="5C036F81"/>
    <w:rsid w:val="5C115B42"/>
    <w:rsid w:val="5C190553"/>
    <w:rsid w:val="5C1D44E7"/>
    <w:rsid w:val="5C2018E1"/>
    <w:rsid w:val="5C2A15C6"/>
    <w:rsid w:val="5C2A6C04"/>
    <w:rsid w:val="5C317F92"/>
    <w:rsid w:val="5C3655A9"/>
    <w:rsid w:val="5C3A6E47"/>
    <w:rsid w:val="5C4952DC"/>
    <w:rsid w:val="5C4E46A0"/>
    <w:rsid w:val="5C590EB4"/>
    <w:rsid w:val="5C5D6E1A"/>
    <w:rsid w:val="5C657C3C"/>
    <w:rsid w:val="5C6914DA"/>
    <w:rsid w:val="5C6F7AEE"/>
    <w:rsid w:val="5C741C2D"/>
    <w:rsid w:val="5C78171D"/>
    <w:rsid w:val="5C7D31D8"/>
    <w:rsid w:val="5C82434A"/>
    <w:rsid w:val="5C8400C2"/>
    <w:rsid w:val="5C877BB2"/>
    <w:rsid w:val="5C891B7C"/>
    <w:rsid w:val="5C8C341B"/>
    <w:rsid w:val="5C8C6F77"/>
    <w:rsid w:val="5C8E7193"/>
    <w:rsid w:val="5C91458D"/>
    <w:rsid w:val="5C956810"/>
    <w:rsid w:val="5C983B6D"/>
    <w:rsid w:val="5CA16EC6"/>
    <w:rsid w:val="5CA442C0"/>
    <w:rsid w:val="5CAA564F"/>
    <w:rsid w:val="5CAE3391"/>
    <w:rsid w:val="5CB309A7"/>
    <w:rsid w:val="5CB62246"/>
    <w:rsid w:val="5CC26E3C"/>
    <w:rsid w:val="5CCB7A9F"/>
    <w:rsid w:val="5CD31049"/>
    <w:rsid w:val="5CD56B70"/>
    <w:rsid w:val="5CD86660"/>
    <w:rsid w:val="5CE60D7D"/>
    <w:rsid w:val="5CEB6393"/>
    <w:rsid w:val="5CF214D0"/>
    <w:rsid w:val="5CF54B1C"/>
    <w:rsid w:val="5CFA4828"/>
    <w:rsid w:val="5D042FB1"/>
    <w:rsid w:val="5D086F45"/>
    <w:rsid w:val="5D1F428F"/>
    <w:rsid w:val="5D301FF8"/>
    <w:rsid w:val="5D3970FE"/>
    <w:rsid w:val="5D414205"/>
    <w:rsid w:val="5D4B6E32"/>
    <w:rsid w:val="5D4F3C6D"/>
    <w:rsid w:val="5D600B2F"/>
    <w:rsid w:val="5D657C27"/>
    <w:rsid w:val="5D6879E4"/>
    <w:rsid w:val="5D6F2B20"/>
    <w:rsid w:val="5D774C0D"/>
    <w:rsid w:val="5D8365CC"/>
    <w:rsid w:val="5D8F31C2"/>
    <w:rsid w:val="5D9E1657"/>
    <w:rsid w:val="5DA36C6E"/>
    <w:rsid w:val="5DA87DE0"/>
    <w:rsid w:val="5DAB167E"/>
    <w:rsid w:val="5DAC0CF7"/>
    <w:rsid w:val="5DAD189A"/>
    <w:rsid w:val="5DB449D7"/>
    <w:rsid w:val="5DBB5D65"/>
    <w:rsid w:val="5DC170F4"/>
    <w:rsid w:val="5DC866D4"/>
    <w:rsid w:val="5DCF1811"/>
    <w:rsid w:val="5DCF7A63"/>
    <w:rsid w:val="5DD15A86"/>
    <w:rsid w:val="5DD24E5D"/>
    <w:rsid w:val="5DEA664B"/>
    <w:rsid w:val="5DEB5F1F"/>
    <w:rsid w:val="5DED613B"/>
    <w:rsid w:val="5DEF1EB3"/>
    <w:rsid w:val="5DF870B0"/>
    <w:rsid w:val="5DF9688E"/>
    <w:rsid w:val="5E007C1C"/>
    <w:rsid w:val="5E0C65C1"/>
    <w:rsid w:val="5E1B4A56"/>
    <w:rsid w:val="5E257683"/>
    <w:rsid w:val="5E2668BC"/>
    <w:rsid w:val="5E2F405E"/>
    <w:rsid w:val="5E31427A"/>
    <w:rsid w:val="5E337FF2"/>
    <w:rsid w:val="5E492675"/>
    <w:rsid w:val="5E4A0E97"/>
    <w:rsid w:val="5E510478"/>
    <w:rsid w:val="5E587A58"/>
    <w:rsid w:val="5E6463FD"/>
    <w:rsid w:val="5E6957C1"/>
    <w:rsid w:val="5E7A5C21"/>
    <w:rsid w:val="5E7D126D"/>
    <w:rsid w:val="5E802B0B"/>
    <w:rsid w:val="5E8E347A"/>
    <w:rsid w:val="5EA06D09"/>
    <w:rsid w:val="5EA731C3"/>
    <w:rsid w:val="5EAF519E"/>
    <w:rsid w:val="5EB629D1"/>
    <w:rsid w:val="5EB804F7"/>
    <w:rsid w:val="5EBD3D5F"/>
    <w:rsid w:val="5EC831A0"/>
    <w:rsid w:val="5EC944B2"/>
    <w:rsid w:val="5ED2780B"/>
    <w:rsid w:val="5EEE3F19"/>
    <w:rsid w:val="5EF17565"/>
    <w:rsid w:val="5EF552A7"/>
    <w:rsid w:val="5F0279C4"/>
    <w:rsid w:val="5F0C439F"/>
    <w:rsid w:val="5F125E59"/>
    <w:rsid w:val="5F13397F"/>
    <w:rsid w:val="5F2711D9"/>
    <w:rsid w:val="5F2B2A77"/>
    <w:rsid w:val="5F334021"/>
    <w:rsid w:val="5F3F266F"/>
    <w:rsid w:val="5F4104EC"/>
    <w:rsid w:val="5F427DC1"/>
    <w:rsid w:val="5F4B4EC7"/>
    <w:rsid w:val="5F5226F9"/>
    <w:rsid w:val="5F5244A8"/>
    <w:rsid w:val="5F622211"/>
    <w:rsid w:val="5F6739D5"/>
    <w:rsid w:val="5F72670E"/>
    <w:rsid w:val="5F7268F8"/>
    <w:rsid w:val="5F797C86"/>
    <w:rsid w:val="5F7C32D2"/>
    <w:rsid w:val="5F812FDF"/>
    <w:rsid w:val="5F8D3732"/>
    <w:rsid w:val="5F8D54E0"/>
    <w:rsid w:val="5F903222"/>
    <w:rsid w:val="5F942E25"/>
    <w:rsid w:val="5F9525E6"/>
    <w:rsid w:val="5F9920D6"/>
    <w:rsid w:val="5F9C3975"/>
    <w:rsid w:val="5FAB1E0A"/>
    <w:rsid w:val="5FAD16DE"/>
    <w:rsid w:val="5FB05672"/>
    <w:rsid w:val="5FB54A36"/>
    <w:rsid w:val="5FB7255D"/>
    <w:rsid w:val="5FBC4017"/>
    <w:rsid w:val="5FBE6F1A"/>
    <w:rsid w:val="5FC03B07"/>
    <w:rsid w:val="5FC52ECB"/>
    <w:rsid w:val="5FCD7FD2"/>
    <w:rsid w:val="5FCF5AF8"/>
    <w:rsid w:val="5FDC6F9A"/>
    <w:rsid w:val="5FE5356E"/>
    <w:rsid w:val="5FE570CA"/>
    <w:rsid w:val="5FE84E0C"/>
    <w:rsid w:val="5FF11F12"/>
    <w:rsid w:val="5FFE018B"/>
    <w:rsid w:val="60002155"/>
    <w:rsid w:val="60017314"/>
    <w:rsid w:val="600F05EB"/>
    <w:rsid w:val="60174CA1"/>
    <w:rsid w:val="60213E7A"/>
    <w:rsid w:val="602A5424"/>
    <w:rsid w:val="60327E35"/>
    <w:rsid w:val="604069F6"/>
    <w:rsid w:val="604D2EC1"/>
    <w:rsid w:val="605F4298"/>
    <w:rsid w:val="60642E51"/>
    <w:rsid w:val="60787F3E"/>
    <w:rsid w:val="60854409"/>
    <w:rsid w:val="608A7C71"/>
    <w:rsid w:val="608C5797"/>
    <w:rsid w:val="608E4DD3"/>
    <w:rsid w:val="60911000"/>
    <w:rsid w:val="609E54CA"/>
    <w:rsid w:val="60AF1486"/>
    <w:rsid w:val="60B13450"/>
    <w:rsid w:val="60B66CB8"/>
    <w:rsid w:val="60B847DE"/>
    <w:rsid w:val="60D13AF2"/>
    <w:rsid w:val="60DB04CD"/>
    <w:rsid w:val="60E05AE3"/>
    <w:rsid w:val="60F65306"/>
    <w:rsid w:val="60FD5546"/>
    <w:rsid w:val="61007F33"/>
    <w:rsid w:val="610572F8"/>
    <w:rsid w:val="610E08A2"/>
    <w:rsid w:val="611A7247"/>
    <w:rsid w:val="61237025"/>
    <w:rsid w:val="612E2CF2"/>
    <w:rsid w:val="61357BDD"/>
    <w:rsid w:val="61497B2C"/>
    <w:rsid w:val="614E6EF1"/>
    <w:rsid w:val="616404C2"/>
    <w:rsid w:val="61734BA9"/>
    <w:rsid w:val="617701F5"/>
    <w:rsid w:val="617A7CE6"/>
    <w:rsid w:val="617D1584"/>
    <w:rsid w:val="6186668A"/>
    <w:rsid w:val="619A0388"/>
    <w:rsid w:val="619F14FA"/>
    <w:rsid w:val="61B50D1E"/>
    <w:rsid w:val="61C251E9"/>
    <w:rsid w:val="61C6117D"/>
    <w:rsid w:val="61D218D0"/>
    <w:rsid w:val="61D70C94"/>
    <w:rsid w:val="61DF5D9B"/>
    <w:rsid w:val="61E138C1"/>
    <w:rsid w:val="61E33ADD"/>
    <w:rsid w:val="61E57855"/>
    <w:rsid w:val="61F01D56"/>
    <w:rsid w:val="621B3277"/>
    <w:rsid w:val="62214605"/>
    <w:rsid w:val="622A170C"/>
    <w:rsid w:val="622F287E"/>
    <w:rsid w:val="62476ECC"/>
    <w:rsid w:val="62570027"/>
    <w:rsid w:val="625B18C5"/>
    <w:rsid w:val="6266691D"/>
    <w:rsid w:val="62712E97"/>
    <w:rsid w:val="627D5CDF"/>
    <w:rsid w:val="627D7A8D"/>
    <w:rsid w:val="627E7362"/>
    <w:rsid w:val="6280132C"/>
    <w:rsid w:val="62856942"/>
    <w:rsid w:val="62886432"/>
    <w:rsid w:val="628A03FC"/>
    <w:rsid w:val="628A21AA"/>
    <w:rsid w:val="6292105F"/>
    <w:rsid w:val="62946B85"/>
    <w:rsid w:val="62A0552A"/>
    <w:rsid w:val="62A80882"/>
    <w:rsid w:val="62B66AFB"/>
    <w:rsid w:val="62BD2580"/>
    <w:rsid w:val="62E21FE6"/>
    <w:rsid w:val="62F31AFE"/>
    <w:rsid w:val="63021D41"/>
    <w:rsid w:val="63091321"/>
    <w:rsid w:val="630945DD"/>
    <w:rsid w:val="630C0E11"/>
    <w:rsid w:val="631303F2"/>
    <w:rsid w:val="631B1054"/>
    <w:rsid w:val="631D6B7A"/>
    <w:rsid w:val="63212B0F"/>
    <w:rsid w:val="632717A7"/>
    <w:rsid w:val="633345F0"/>
    <w:rsid w:val="633D546F"/>
    <w:rsid w:val="63520F1A"/>
    <w:rsid w:val="63537F4F"/>
    <w:rsid w:val="63556314"/>
    <w:rsid w:val="636B5B38"/>
    <w:rsid w:val="63750A1C"/>
    <w:rsid w:val="63780255"/>
    <w:rsid w:val="638C5422"/>
    <w:rsid w:val="63A27EA8"/>
    <w:rsid w:val="63B53257"/>
    <w:rsid w:val="63BF5E84"/>
    <w:rsid w:val="63C17E4E"/>
    <w:rsid w:val="63C4349A"/>
    <w:rsid w:val="63CE60C7"/>
    <w:rsid w:val="63DC4C88"/>
    <w:rsid w:val="63DE255A"/>
    <w:rsid w:val="63DF6526"/>
    <w:rsid w:val="63E37DC4"/>
    <w:rsid w:val="63ED479F"/>
    <w:rsid w:val="63F07540"/>
    <w:rsid w:val="63F7386F"/>
    <w:rsid w:val="64124205"/>
    <w:rsid w:val="64265F03"/>
    <w:rsid w:val="642E5DA1"/>
    <w:rsid w:val="64356146"/>
    <w:rsid w:val="643B19AE"/>
    <w:rsid w:val="643C1282"/>
    <w:rsid w:val="64446389"/>
    <w:rsid w:val="644C3BBB"/>
    <w:rsid w:val="645B3DFE"/>
    <w:rsid w:val="6468679D"/>
    <w:rsid w:val="64744EC0"/>
    <w:rsid w:val="647C3D75"/>
    <w:rsid w:val="647E5D3F"/>
    <w:rsid w:val="64813139"/>
    <w:rsid w:val="64882719"/>
    <w:rsid w:val="648A6492"/>
    <w:rsid w:val="648C220A"/>
    <w:rsid w:val="64970BAF"/>
    <w:rsid w:val="64A07804"/>
    <w:rsid w:val="64A37553"/>
    <w:rsid w:val="64AD2180"/>
    <w:rsid w:val="64AD3F2E"/>
    <w:rsid w:val="64B41760"/>
    <w:rsid w:val="64CC6AAA"/>
    <w:rsid w:val="64CD45D0"/>
    <w:rsid w:val="64CE2822"/>
    <w:rsid w:val="64DB0A9B"/>
    <w:rsid w:val="64E35BA2"/>
    <w:rsid w:val="64E536C8"/>
    <w:rsid w:val="64EF2799"/>
    <w:rsid w:val="64F47DAF"/>
    <w:rsid w:val="64F63B27"/>
    <w:rsid w:val="65006754"/>
    <w:rsid w:val="65091AAC"/>
    <w:rsid w:val="65257F68"/>
    <w:rsid w:val="652D5FDB"/>
    <w:rsid w:val="652E1513"/>
    <w:rsid w:val="653F54CE"/>
    <w:rsid w:val="65424FBE"/>
    <w:rsid w:val="654F4FE5"/>
    <w:rsid w:val="65501489"/>
    <w:rsid w:val="65554CF2"/>
    <w:rsid w:val="65613696"/>
    <w:rsid w:val="656211BC"/>
    <w:rsid w:val="657A4758"/>
    <w:rsid w:val="657D1B52"/>
    <w:rsid w:val="657D5FF6"/>
    <w:rsid w:val="658E6328"/>
    <w:rsid w:val="659375C8"/>
    <w:rsid w:val="65956E9C"/>
    <w:rsid w:val="659F5F6D"/>
    <w:rsid w:val="65B00232"/>
    <w:rsid w:val="65B65064"/>
    <w:rsid w:val="65B752FD"/>
    <w:rsid w:val="65B85280"/>
    <w:rsid w:val="65D379C4"/>
    <w:rsid w:val="65D8147F"/>
    <w:rsid w:val="65D8322D"/>
    <w:rsid w:val="65DE4CE7"/>
    <w:rsid w:val="65F91B21"/>
    <w:rsid w:val="660109D5"/>
    <w:rsid w:val="660D2ED6"/>
    <w:rsid w:val="66100C18"/>
    <w:rsid w:val="66106E6A"/>
    <w:rsid w:val="661A55F3"/>
    <w:rsid w:val="661C75BD"/>
    <w:rsid w:val="661E3335"/>
    <w:rsid w:val="662326FA"/>
    <w:rsid w:val="662B7800"/>
    <w:rsid w:val="66344907"/>
    <w:rsid w:val="6635067F"/>
    <w:rsid w:val="66391F1D"/>
    <w:rsid w:val="663F14FE"/>
    <w:rsid w:val="664A412A"/>
    <w:rsid w:val="6659436D"/>
    <w:rsid w:val="66703465"/>
    <w:rsid w:val="667967BE"/>
    <w:rsid w:val="667C4500"/>
    <w:rsid w:val="667F18FA"/>
    <w:rsid w:val="668F1B3D"/>
    <w:rsid w:val="66A55805"/>
    <w:rsid w:val="66A852F5"/>
    <w:rsid w:val="66AD46B9"/>
    <w:rsid w:val="66BE2423"/>
    <w:rsid w:val="66C832A1"/>
    <w:rsid w:val="66C94644"/>
    <w:rsid w:val="66D103A8"/>
    <w:rsid w:val="66DE2AC5"/>
    <w:rsid w:val="66ED2D08"/>
    <w:rsid w:val="66F422E8"/>
    <w:rsid w:val="66F83B86"/>
    <w:rsid w:val="66F9345B"/>
    <w:rsid w:val="67073DC9"/>
    <w:rsid w:val="6712276E"/>
    <w:rsid w:val="672A3F5C"/>
    <w:rsid w:val="672F50CE"/>
    <w:rsid w:val="67317098"/>
    <w:rsid w:val="67397CFB"/>
    <w:rsid w:val="673E6147"/>
    <w:rsid w:val="675039C2"/>
    <w:rsid w:val="67564D51"/>
    <w:rsid w:val="67567318"/>
    <w:rsid w:val="67582877"/>
    <w:rsid w:val="675863D3"/>
    <w:rsid w:val="675B2367"/>
    <w:rsid w:val="676A6106"/>
    <w:rsid w:val="677E1BB2"/>
    <w:rsid w:val="67825B46"/>
    <w:rsid w:val="67852F40"/>
    <w:rsid w:val="67966EFB"/>
    <w:rsid w:val="67A14064"/>
    <w:rsid w:val="67B33F51"/>
    <w:rsid w:val="67B35CFF"/>
    <w:rsid w:val="67B657F0"/>
    <w:rsid w:val="67B81568"/>
    <w:rsid w:val="67C1666E"/>
    <w:rsid w:val="67C41CBB"/>
    <w:rsid w:val="67CC6DC1"/>
    <w:rsid w:val="67D5211A"/>
    <w:rsid w:val="67E06114"/>
    <w:rsid w:val="67E660D5"/>
    <w:rsid w:val="67F65BEC"/>
    <w:rsid w:val="67F73E3E"/>
    <w:rsid w:val="67FD6F7B"/>
    <w:rsid w:val="68016A6B"/>
    <w:rsid w:val="68071BA7"/>
    <w:rsid w:val="68093B71"/>
    <w:rsid w:val="68103152"/>
    <w:rsid w:val="68126ECA"/>
    <w:rsid w:val="681A7B2C"/>
    <w:rsid w:val="681D761D"/>
    <w:rsid w:val="68242759"/>
    <w:rsid w:val="683010FE"/>
    <w:rsid w:val="683E1A6D"/>
    <w:rsid w:val="68525518"/>
    <w:rsid w:val="68534DEC"/>
    <w:rsid w:val="68582403"/>
    <w:rsid w:val="685A568A"/>
    <w:rsid w:val="687436E1"/>
    <w:rsid w:val="687C07E7"/>
    <w:rsid w:val="687C2595"/>
    <w:rsid w:val="688F22C8"/>
    <w:rsid w:val="689B6EBF"/>
    <w:rsid w:val="689F0032"/>
    <w:rsid w:val="68A85138"/>
    <w:rsid w:val="68AE09AF"/>
    <w:rsid w:val="68B03FED"/>
    <w:rsid w:val="68C00FDB"/>
    <w:rsid w:val="68C33D20"/>
    <w:rsid w:val="68C47A98"/>
    <w:rsid w:val="68C55CEA"/>
    <w:rsid w:val="68C83A2C"/>
    <w:rsid w:val="68D45F2D"/>
    <w:rsid w:val="68DE6DAC"/>
    <w:rsid w:val="68FB170C"/>
    <w:rsid w:val="69012A9A"/>
    <w:rsid w:val="6908207B"/>
    <w:rsid w:val="691314C2"/>
    <w:rsid w:val="691B0000"/>
    <w:rsid w:val="691E364C"/>
    <w:rsid w:val="69280027"/>
    <w:rsid w:val="6933534A"/>
    <w:rsid w:val="694806C9"/>
    <w:rsid w:val="694D7A8E"/>
    <w:rsid w:val="695157D0"/>
    <w:rsid w:val="6951757E"/>
    <w:rsid w:val="69531548"/>
    <w:rsid w:val="695E7EED"/>
    <w:rsid w:val="696C3AD2"/>
    <w:rsid w:val="69801C11"/>
    <w:rsid w:val="698E432E"/>
    <w:rsid w:val="69961435"/>
    <w:rsid w:val="699A7177"/>
    <w:rsid w:val="699B6A4B"/>
    <w:rsid w:val="699F478D"/>
    <w:rsid w:val="69B55D5F"/>
    <w:rsid w:val="69B61AD7"/>
    <w:rsid w:val="69C67F6C"/>
    <w:rsid w:val="69C73CE4"/>
    <w:rsid w:val="69D81A4D"/>
    <w:rsid w:val="69E403F2"/>
    <w:rsid w:val="69E71C90"/>
    <w:rsid w:val="69F525FF"/>
    <w:rsid w:val="69F61ED3"/>
    <w:rsid w:val="69F85C4B"/>
    <w:rsid w:val="69FA60D9"/>
    <w:rsid w:val="6A0C7949"/>
    <w:rsid w:val="6A0D5B9B"/>
    <w:rsid w:val="6A154A4F"/>
    <w:rsid w:val="6A1862EE"/>
    <w:rsid w:val="6A1A02B8"/>
    <w:rsid w:val="6A1D3904"/>
    <w:rsid w:val="6A294057"/>
    <w:rsid w:val="6A325601"/>
    <w:rsid w:val="6A3A6264"/>
    <w:rsid w:val="6A4D243B"/>
    <w:rsid w:val="6A4D41E9"/>
    <w:rsid w:val="6A674B7F"/>
    <w:rsid w:val="6A6D03E7"/>
    <w:rsid w:val="6A7A48B2"/>
    <w:rsid w:val="6A7E25F5"/>
    <w:rsid w:val="6A815C41"/>
    <w:rsid w:val="6A9811DC"/>
    <w:rsid w:val="6AA47B81"/>
    <w:rsid w:val="6AA656A7"/>
    <w:rsid w:val="6AAF6C52"/>
    <w:rsid w:val="6AB75B07"/>
    <w:rsid w:val="6ABC311D"/>
    <w:rsid w:val="6AC344AB"/>
    <w:rsid w:val="6ACD0E86"/>
    <w:rsid w:val="6ADE7686"/>
    <w:rsid w:val="6AE10DD5"/>
    <w:rsid w:val="6AEC1C54"/>
    <w:rsid w:val="6AEF704E"/>
    <w:rsid w:val="6AF24D91"/>
    <w:rsid w:val="6B142F59"/>
    <w:rsid w:val="6B144D07"/>
    <w:rsid w:val="6B146AB5"/>
    <w:rsid w:val="6B170353"/>
    <w:rsid w:val="6B1B4A57"/>
    <w:rsid w:val="6B1D1F48"/>
    <w:rsid w:val="6B1E7934"/>
    <w:rsid w:val="6B225676"/>
    <w:rsid w:val="6B2A0087"/>
    <w:rsid w:val="6B3158B9"/>
    <w:rsid w:val="6B340F05"/>
    <w:rsid w:val="6B3709F5"/>
    <w:rsid w:val="6B3C600C"/>
    <w:rsid w:val="6B480E55"/>
    <w:rsid w:val="6B4C44A1"/>
    <w:rsid w:val="6B561DD7"/>
    <w:rsid w:val="6B59096C"/>
    <w:rsid w:val="6B596BBE"/>
    <w:rsid w:val="6B615D5C"/>
    <w:rsid w:val="6B680BAF"/>
    <w:rsid w:val="6B6A4927"/>
    <w:rsid w:val="6B737C7F"/>
    <w:rsid w:val="6B7C76A5"/>
    <w:rsid w:val="6B7D0AFE"/>
    <w:rsid w:val="6B8A4FC9"/>
    <w:rsid w:val="6B8F0831"/>
    <w:rsid w:val="6B930322"/>
    <w:rsid w:val="6B96571C"/>
    <w:rsid w:val="6B9B0F84"/>
    <w:rsid w:val="6B9B2D32"/>
    <w:rsid w:val="6BA37E39"/>
    <w:rsid w:val="6BB34520"/>
    <w:rsid w:val="6BB838E4"/>
    <w:rsid w:val="6BBD539F"/>
    <w:rsid w:val="6BC404DB"/>
    <w:rsid w:val="6BCA186A"/>
    <w:rsid w:val="6BCC55E2"/>
    <w:rsid w:val="6BD44496"/>
    <w:rsid w:val="6BD6020E"/>
    <w:rsid w:val="6BD85D34"/>
    <w:rsid w:val="6BF568E6"/>
    <w:rsid w:val="6BF80185"/>
    <w:rsid w:val="6BFD1C3F"/>
    <w:rsid w:val="6C0703C8"/>
    <w:rsid w:val="6C111246"/>
    <w:rsid w:val="6C136D6D"/>
    <w:rsid w:val="6C186A79"/>
    <w:rsid w:val="6C1A00FB"/>
    <w:rsid w:val="6C1C3133"/>
    <w:rsid w:val="6C272E42"/>
    <w:rsid w:val="6C3A254B"/>
    <w:rsid w:val="6C411B2C"/>
    <w:rsid w:val="6C47110C"/>
    <w:rsid w:val="6C517895"/>
    <w:rsid w:val="6C5555D7"/>
    <w:rsid w:val="6C595F3D"/>
    <w:rsid w:val="6C5A0E3F"/>
    <w:rsid w:val="6C5E0930"/>
    <w:rsid w:val="6C661677"/>
    <w:rsid w:val="6C6677E4"/>
    <w:rsid w:val="6C705F6D"/>
    <w:rsid w:val="6C891725"/>
    <w:rsid w:val="6C8D4D71"/>
    <w:rsid w:val="6C9D0D2C"/>
    <w:rsid w:val="6C9E6F7E"/>
    <w:rsid w:val="6CAF118B"/>
    <w:rsid w:val="6CB0280D"/>
    <w:rsid w:val="6CB26586"/>
    <w:rsid w:val="6CB5251A"/>
    <w:rsid w:val="6CB95B66"/>
    <w:rsid w:val="6CBA7B30"/>
    <w:rsid w:val="6CC4450B"/>
    <w:rsid w:val="6CC60283"/>
    <w:rsid w:val="6CD3474E"/>
    <w:rsid w:val="6CDB593D"/>
    <w:rsid w:val="6CF22E26"/>
    <w:rsid w:val="6CF43042"/>
    <w:rsid w:val="6CF50B68"/>
    <w:rsid w:val="6D0076E4"/>
    <w:rsid w:val="6D0B213A"/>
    <w:rsid w:val="6D15307C"/>
    <w:rsid w:val="6D21370B"/>
    <w:rsid w:val="6D231231"/>
    <w:rsid w:val="6D282CEC"/>
    <w:rsid w:val="6D2F053D"/>
    <w:rsid w:val="6D317DF2"/>
    <w:rsid w:val="6D3276C6"/>
    <w:rsid w:val="6D3451EC"/>
    <w:rsid w:val="6D3671B7"/>
    <w:rsid w:val="6D3B2A1F"/>
    <w:rsid w:val="6D437B25"/>
    <w:rsid w:val="6D505D9E"/>
    <w:rsid w:val="6D567859"/>
    <w:rsid w:val="6D5B09CB"/>
    <w:rsid w:val="6D5D0BE7"/>
    <w:rsid w:val="6D5E04BB"/>
    <w:rsid w:val="6D77157D"/>
    <w:rsid w:val="6D934609"/>
    <w:rsid w:val="6D995997"/>
    <w:rsid w:val="6DA2484C"/>
    <w:rsid w:val="6DAC1227"/>
    <w:rsid w:val="6DBE0F5A"/>
    <w:rsid w:val="6DD4077E"/>
    <w:rsid w:val="6DDE33AA"/>
    <w:rsid w:val="6DE210EC"/>
    <w:rsid w:val="6DE74955"/>
    <w:rsid w:val="6DE85FD7"/>
    <w:rsid w:val="6DF17581"/>
    <w:rsid w:val="6DF861CE"/>
    <w:rsid w:val="6E054DDB"/>
    <w:rsid w:val="6E1374F8"/>
    <w:rsid w:val="6E2711F5"/>
    <w:rsid w:val="6E290AC9"/>
    <w:rsid w:val="6E2C680B"/>
    <w:rsid w:val="6E361438"/>
    <w:rsid w:val="6E443B55"/>
    <w:rsid w:val="6E445903"/>
    <w:rsid w:val="6E46167B"/>
    <w:rsid w:val="6E492F1A"/>
    <w:rsid w:val="6E4C47B8"/>
    <w:rsid w:val="6E58315D"/>
    <w:rsid w:val="6E625D89"/>
    <w:rsid w:val="6E647D53"/>
    <w:rsid w:val="6E6733A0"/>
    <w:rsid w:val="6E697118"/>
    <w:rsid w:val="6E6C09B6"/>
    <w:rsid w:val="6E70494A"/>
    <w:rsid w:val="6E731D44"/>
    <w:rsid w:val="6E7A1325"/>
    <w:rsid w:val="6E7C32EF"/>
    <w:rsid w:val="6E867CCA"/>
    <w:rsid w:val="6E8E4DD0"/>
    <w:rsid w:val="6E8E6B7E"/>
    <w:rsid w:val="6E9A2B72"/>
    <w:rsid w:val="6E9C74ED"/>
    <w:rsid w:val="6EA14B04"/>
    <w:rsid w:val="6EA939B8"/>
    <w:rsid w:val="6EBC36EB"/>
    <w:rsid w:val="6EC16F54"/>
    <w:rsid w:val="6ED30A35"/>
    <w:rsid w:val="6ED529FF"/>
    <w:rsid w:val="6ED76777"/>
    <w:rsid w:val="6ED8604B"/>
    <w:rsid w:val="6EE40E94"/>
    <w:rsid w:val="6EE449F0"/>
    <w:rsid w:val="6EE92007"/>
    <w:rsid w:val="6EED1AF7"/>
    <w:rsid w:val="6EEE586F"/>
    <w:rsid w:val="6EF235B1"/>
    <w:rsid w:val="6EFA06B8"/>
    <w:rsid w:val="6EFD5AB2"/>
    <w:rsid w:val="6F082DD5"/>
    <w:rsid w:val="6F0B01CF"/>
    <w:rsid w:val="6F101C89"/>
    <w:rsid w:val="6F141779"/>
    <w:rsid w:val="6F2474E3"/>
    <w:rsid w:val="6F282B2F"/>
    <w:rsid w:val="6F2D45E9"/>
    <w:rsid w:val="6F370FC4"/>
    <w:rsid w:val="6F410095"/>
    <w:rsid w:val="6F435BBB"/>
    <w:rsid w:val="6F4420D9"/>
    <w:rsid w:val="6F451933"/>
    <w:rsid w:val="6F457B85"/>
    <w:rsid w:val="6F4B4A6F"/>
    <w:rsid w:val="6F4F630E"/>
    <w:rsid w:val="6F5328E3"/>
    <w:rsid w:val="6F543924"/>
    <w:rsid w:val="6F630CCD"/>
    <w:rsid w:val="6F6618A9"/>
    <w:rsid w:val="6F6E0637"/>
    <w:rsid w:val="6F6F075E"/>
    <w:rsid w:val="6F7915DC"/>
    <w:rsid w:val="6F7C10CD"/>
    <w:rsid w:val="6F8C7562"/>
    <w:rsid w:val="6F906926"/>
    <w:rsid w:val="6F975F07"/>
    <w:rsid w:val="6FA32AFD"/>
    <w:rsid w:val="6FAA5C3A"/>
    <w:rsid w:val="6FAF14A2"/>
    <w:rsid w:val="6FB16FC8"/>
    <w:rsid w:val="6FBD3BBF"/>
    <w:rsid w:val="6FE253D4"/>
    <w:rsid w:val="6FED3D79"/>
    <w:rsid w:val="6FEF5D43"/>
    <w:rsid w:val="6FF5042E"/>
    <w:rsid w:val="6FFD045F"/>
    <w:rsid w:val="700215D2"/>
    <w:rsid w:val="70096E04"/>
    <w:rsid w:val="70187047"/>
    <w:rsid w:val="7020414E"/>
    <w:rsid w:val="70251764"/>
    <w:rsid w:val="70275C90"/>
    <w:rsid w:val="70297ED8"/>
    <w:rsid w:val="703B4AE4"/>
    <w:rsid w:val="70512559"/>
    <w:rsid w:val="705160B5"/>
    <w:rsid w:val="707324D0"/>
    <w:rsid w:val="70871AD7"/>
    <w:rsid w:val="70893AA1"/>
    <w:rsid w:val="70910BA8"/>
    <w:rsid w:val="70A66401"/>
    <w:rsid w:val="70A97C9F"/>
    <w:rsid w:val="70B30B1E"/>
    <w:rsid w:val="70B328CC"/>
    <w:rsid w:val="70B56644"/>
    <w:rsid w:val="70B623BC"/>
    <w:rsid w:val="70BB4F54"/>
    <w:rsid w:val="70BB79D3"/>
    <w:rsid w:val="70BF3967"/>
    <w:rsid w:val="70D016D0"/>
    <w:rsid w:val="70DE203F"/>
    <w:rsid w:val="70DF1913"/>
    <w:rsid w:val="70E433CD"/>
    <w:rsid w:val="70EC5DDE"/>
    <w:rsid w:val="71063344"/>
    <w:rsid w:val="711A294B"/>
    <w:rsid w:val="71233EF6"/>
    <w:rsid w:val="713C6D66"/>
    <w:rsid w:val="7141437C"/>
    <w:rsid w:val="714D4ACF"/>
    <w:rsid w:val="71593474"/>
    <w:rsid w:val="71615C3D"/>
    <w:rsid w:val="71815EFF"/>
    <w:rsid w:val="71867FE1"/>
    <w:rsid w:val="718766C1"/>
    <w:rsid w:val="7189187F"/>
    <w:rsid w:val="71926986"/>
    <w:rsid w:val="71A05546"/>
    <w:rsid w:val="71AA3CCF"/>
    <w:rsid w:val="71B0505E"/>
    <w:rsid w:val="71B20DD6"/>
    <w:rsid w:val="71B92164"/>
    <w:rsid w:val="71BB412E"/>
    <w:rsid w:val="71C56D5B"/>
    <w:rsid w:val="71C70D25"/>
    <w:rsid w:val="71CC633B"/>
    <w:rsid w:val="71CD3E62"/>
    <w:rsid w:val="71D90A58"/>
    <w:rsid w:val="71DA0690"/>
    <w:rsid w:val="71DB20DB"/>
    <w:rsid w:val="71DD670D"/>
    <w:rsid w:val="71E73175"/>
    <w:rsid w:val="71E82A49"/>
    <w:rsid w:val="71EF3DD8"/>
    <w:rsid w:val="71F237C3"/>
    <w:rsid w:val="71FD64F5"/>
    <w:rsid w:val="721675B7"/>
    <w:rsid w:val="72190E55"/>
    <w:rsid w:val="724265FE"/>
    <w:rsid w:val="725105EF"/>
    <w:rsid w:val="726245AA"/>
    <w:rsid w:val="72671BC0"/>
    <w:rsid w:val="727D7636"/>
    <w:rsid w:val="728C5ACB"/>
    <w:rsid w:val="72A526E9"/>
    <w:rsid w:val="72A72905"/>
    <w:rsid w:val="72AB5F51"/>
    <w:rsid w:val="72AC3A77"/>
    <w:rsid w:val="72AC7F1B"/>
    <w:rsid w:val="72B03567"/>
    <w:rsid w:val="72B56DCF"/>
    <w:rsid w:val="72C214EC"/>
    <w:rsid w:val="72CC4119"/>
    <w:rsid w:val="72CE1C3F"/>
    <w:rsid w:val="72D17E98"/>
    <w:rsid w:val="72E254FD"/>
    <w:rsid w:val="72E476B5"/>
    <w:rsid w:val="72EB0A43"/>
    <w:rsid w:val="72EE22E1"/>
    <w:rsid w:val="72F21DD2"/>
    <w:rsid w:val="73090EC9"/>
    <w:rsid w:val="730B2E93"/>
    <w:rsid w:val="732E26DE"/>
    <w:rsid w:val="73353A6C"/>
    <w:rsid w:val="73373C88"/>
    <w:rsid w:val="73391DD7"/>
    <w:rsid w:val="737E3665"/>
    <w:rsid w:val="73951571"/>
    <w:rsid w:val="73A86934"/>
    <w:rsid w:val="73AF381F"/>
    <w:rsid w:val="73B76B77"/>
    <w:rsid w:val="73C13552"/>
    <w:rsid w:val="73C66DBA"/>
    <w:rsid w:val="73CC2623"/>
    <w:rsid w:val="73D2575F"/>
    <w:rsid w:val="73D74B24"/>
    <w:rsid w:val="74051691"/>
    <w:rsid w:val="74116287"/>
    <w:rsid w:val="741E6BF6"/>
    <w:rsid w:val="74275AAB"/>
    <w:rsid w:val="74393A30"/>
    <w:rsid w:val="74416441"/>
    <w:rsid w:val="74454183"/>
    <w:rsid w:val="74485A21"/>
    <w:rsid w:val="744F5002"/>
    <w:rsid w:val="74534AF2"/>
    <w:rsid w:val="74566390"/>
    <w:rsid w:val="745B5755"/>
    <w:rsid w:val="746960C4"/>
    <w:rsid w:val="746A3BEA"/>
    <w:rsid w:val="746C1710"/>
    <w:rsid w:val="74716D26"/>
    <w:rsid w:val="74736F42"/>
    <w:rsid w:val="74744A68"/>
    <w:rsid w:val="74850A24"/>
    <w:rsid w:val="748F3650"/>
    <w:rsid w:val="7491561A"/>
    <w:rsid w:val="7496678D"/>
    <w:rsid w:val="749D5D6D"/>
    <w:rsid w:val="74A470FC"/>
    <w:rsid w:val="74B65081"/>
    <w:rsid w:val="74B72C97"/>
    <w:rsid w:val="74BE7A92"/>
    <w:rsid w:val="74C0380A"/>
    <w:rsid w:val="74C4154C"/>
    <w:rsid w:val="74C57072"/>
    <w:rsid w:val="74CB28DA"/>
    <w:rsid w:val="74DB6895"/>
    <w:rsid w:val="75061B64"/>
    <w:rsid w:val="750951B1"/>
    <w:rsid w:val="751122B7"/>
    <w:rsid w:val="7521699E"/>
    <w:rsid w:val="7531117B"/>
    <w:rsid w:val="754206C3"/>
    <w:rsid w:val="75461F61"/>
    <w:rsid w:val="755521A4"/>
    <w:rsid w:val="75596138"/>
    <w:rsid w:val="7564688B"/>
    <w:rsid w:val="756845CD"/>
    <w:rsid w:val="75720FA8"/>
    <w:rsid w:val="75874327"/>
    <w:rsid w:val="75986535"/>
    <w:rsid w:val="759C4277"/>
    <w:rsid w:val="759E3B4B"/>
    <w:rsid w:val="75B82733"/>
    <w:rsid w:val="75BF3AC1"/>
    <w:rsid w:val="75C15A8B"/>
    <w:rsid w:val="75C630A2"/>
    <w:rsid w:val="75C64E50"/>
    <w:rsid w:val="75C86E1A"/>
    <w:rsid w:val="75CA0DE4"/>
    <w:rsid w:val="75D457BF"/>
    <w:rsid w:val="75D94A2A"/>
    <w:rsid w:val="75DE663D"/>
    <w:rsid w:val="75DF5F11"/>
    <w:rsid w:val="75F23E97"/>
    <w:rsid w:val="760616F0"/>
    <w:rsid w:val="76065B94"/>
    <w:rsid w:val="760D0CD1"/>
    <w:rsid w:val="760D2A7F"/>
    <w:rsid w:val="761371F1"/>
    <w:rsid w:val="761A519B"/>
    <w:rsid w:val="76257DC8"/>
    <w:rsid w:val="76373F9F"/>
    <w:rsid w:val="76377AFB"/>
    <w:rsid w:val="763B4414"/>
    <w:rsid w:val="763B583E"/>
    <w:rsid w:val="763D7808"/>
    <w:rsid w:val="765608C9"/>
    <w:rsid w:val="766D79C1"/>
    <w:rsid w:val="76724FD8"/>
    <w:rsid w:val="768014A2"/>
    <w:rsid w:val="76870A83"/>
    <w:rsid w:val="768A646B"/>
    <w:rsid w:val="769907B6"/>
    <w:rsid w:val="76A045A3"/>
    <w:rsid w:val="76B13D52"/>
    <w:rsid w:val="76B31878"/>
    <w:rsid w:val="76BB697E"/>
    <w:rsid w:val="76BD44A5"/>
    <w:rsid w:val="76CD220E"/>
    <w:rsid w:val="76D67314"/>
    <w:rsid w:val="76E40BD9"/>
    <w:rsid w:val="76EA1012"/>
    <w:rsid w:val="76EA2DC0"/>
    <w:rsid w:val="76FA1255"/>
    <w:rsid w:val="77073972"/>
    <w:rsid w:val="771147F0"/>
    <w:rsid w:val="771340C5"/>
    <w:rsid w:val="771C566F"/>
    <w:rsid w:val="771D13E7"/>
    <w:rsid w:val="771D3195"/>
    <w:rsid w:val="77277B70"/>
    <w:rsid w:val="77297D8C"/>
    <w:rsid w:val="77302EC9"/>
    <w:rsid w:val="7735228D"/>
    <w:rsid w:val="77381D7D"/>
    <w:rsid w:val="77416E84"/>
    <w:rsid w:val="77444BC6"/>
    <w:rsid w:val="774626EC"/>
    <w:rsid w:val="774B1AB0"/>
    <w:rsid w:val="774C5829"/>
    <w:rsid w:val="775748F9"/>
    <w:rsid w:val="775A1CF3"/>
    <w:rsid w:val="775F730A"/>
    <w:rsid w:val="776112D4"/>
    <w:rsid w:val="776B3F01"/>
    <w:rsid w:val="77731007"/>
    <w:rsid w:val="777D3C34"/>
    <w:rsid w:val="77822FF8"/>
    <w:rsid w:val="778E5E41"/>
    <w:rsid w:val="77910B3E"/>
    <w:rsid w:val="779A6594"/>
    <w:rsid w:val="779D7E32"/>
    <w:rsid w:val="779F1388"/>
    <w:rsid w:val="77A17922"/>
    <w:rsid w:val="77AD276B"/>
    <w:rsid w:val="77B84C6C"/>
    <w:rsid w:val="77C32786"/>
    <w:rsid w:val="77CB499F"/>
    <w:rsid w:val="77D25D2E"/>
    <w:rsid w:val="77D93560"/>
    <w:rsid w:val="77DA2E34"/>
    <w:rsid w:val="77DE2925"/>
    <w:rsid w:val="77F02658"/>
    <w:rsid w:val="77F80F29"/>
    <w:rsid w:val="77FC1943"/>
    <w:rsid w:val="77FE2FC7"/>
    <w:rsid w:val="780A371A"/>
    <w:rsid w:val="780D4FB8"/>
    <w:rsid w:val="7819395D"/>
    <w:rsid w:val="781A1483"/>
    <w:rsid w:val="781E5417"/>
    <w:rsid w:val="782347DB"/>
    <w:rsid w:val="78252301"/>
    <w:rsid w:val="78324A1E"/>
    <w:rsid w:val="783D6892"/>
    <w:rsid w:val="78411105"/>
    <w:rsid w:val="784D1858"/>
    <w:rsid w:val="784F737E"/>
    <w:rsid w:val="78574485"/>
    <w:rsid w:val="78587D73"/>
    <w:rsid w:val="785D5F3F"/>
    <w:rsid w:val="7879264D"/>
    <w:rsid w:val="787E5EB6"/>
    <w:rsid w:val="7892370F"/>
    <w:rsid w:val="78A05E2C"/>
    <w:rsid w:val="78AD22F7"/>
    <w:rsid w:val="78B813C8"/>
    <w:rsid w:val="78BD69DE"/>
    <w:rsid w:val="78C064CE"/>
    <w:rsid w:val="78C95383"/>
    <w:rsid w:val="78DD0E2E"/>
    <w:rsid w:val="78E71CAD"/>
    <w:rsid w:val="78E75809"/>
    <w:rsid w:val="78E90AFB"/>
    <w:rsid w:val="79022643"/>
    <w:rsid w:val="790A0589"/>
    <w:rsid w:val="790F6B0E"/>
    <w:rsid w:val="791A5BDE"/>
    <w:rsid w:val="79254583"/>
    <w:rsid w:val="79312F28"/>
    <w:rsid w:val="793A1DDD"/>
    <w:rsid w:val="793A6280"/>
    <w:rsid w:val="793B3DA7"/>
    <w:rsid w:val="794E5BD0"/>
    <w:rsid w:val="79584959"/>
    <w:rsid w:val="79586707"/>
    <w:rsid w:val="79621333"/>
    <w:rsid w:val="79654980"/>
    <w:rsid w:val="79667075"/>
    <w:rsid w:val="79703A50"/>
    <w:rsid w:val="797177C8"/>
    <w:rsid w:val="79725A1A"/>
    <w:rsid w:val="79825532"/>
    <w:rsid w:val="798B088A"/>
    <w:rsid w:val="798E2128"/>
    <w:rsid w:val="7997722F"/>
    <w:rsid w:val="79A96F62"/>
    <w:rsid w:val="79B0209F"/>
    <w:rsid w:val="79B24069"/>
    <w:rsid w:val="79B61ECB"/>
    <w:rsid w:val="79D12015"/>
    <w:rsid w:val="79D16AD3"/>
    <w:rsid w:val="79DF4732"/>
    <w:rsid w:val="79E166FC"/>
    <w:rsid w:val="79E41D48"/>
    <w:rsid w:val="79E87A8A"/>
    <w:rsid w:val="79EB1329"/>
    <w:rsid w:val="79EF21D4"/>
    <w:rsid w:val="79F53F55"/>
    <w:rsid w:val="79F857F4"/>
    <w:rsid w:val="79FC3536"/>
    <w:rsid w:val="79FE105C"/>
    <w:rsid w:val="7A0D5743"/>
    <w:rsid w:val="7A170370"/>
    <w:rsid w:val="7A1A39BC"/>
    <w:rsid w:val="7A287E87"/>
    <w:rsid w:val="7A3A5E0C"/>
    <w:rsid w:val="7A3B22B0"/>
    <w:rsid w:val="7A3C1B84"/>
    <w:rsid w:val="7A401675"/>
    <w:rsid w:val="7A4B0019"/>
    <w:rsid w:val="7A4B1DC7"/>
    <w:rsid w:val="7A5C2227"/>
    <w:rsid w:val="7A5C3FD5"/>
    <w:rsid w:val="7A682979"/>
    <w:rsid w:val="7A7E3F4B"/>
    <w:rsid w:val="7A805F15"/>
    <w:rsid w:val="7A807CC3"/>
    <w:rsid w:val="7A8377B3"/>
    <w:rsid w:val="7A8F43AA"/>
    <w:rsid w:val="7ABB0CFB"/>
    <w:rsid w:val="7AD4000F"/>
    <w:rsid w:val="7AD93877"/>
    <w:rsid w:val="7AE364A4"/>
    <w:rsid w:val="7AEA338E"/>
    <w:rsid w:val="7AF661D7"/>
    <w:rsid w:val="7B046B46"/>
    <w:rsid w:val="7B164183"/>
    <w:rsid w:val="7B1E74DC"/>
    <w:rsid w:val="7B25086A"/>
    <w:rsid w:val="7B29035B"/>
    <w:rsid w:val="7B4E6013"/>
    <w:rsid w:val="7B62293B"/>
    <w:rsid w:val="7B670E83"/>
    <w:rsid w:val="7B7A0BB6"/>
    <w:rsid w:val="7B7B492E"/>
    <w:rsid w:val="7B7D2454"/>
    <w:rsid w:val="7B7D4202"/>
    <w:rsid w:val="7B8170CF"/>
    <w:rsid w:val="7B914152"/>
    <w:rsid w:val="7B9559F0"/>
    <w:rsid w:val="7BA9149B"/>
    <w:rsid w:val="7BB67714"/>
    <w:rsid w:val="7BB75966"/>
    <w:rsid w:val="7BB87930"/>
    <w:rsid w:val="7BD209F2"/>
    <w:rsid w:val="7BD55DED"/>
    <w:rsid w:val="7BE618D0"/>
    <w:rsid w:val="7BEC3136"/>
    <w:rsid w:val="7BF070CA"/>
    <w:rsid w:val="7BF22E42"/>
    <w:rsid w:val="7BF546E1"/>
    <w:rsid w:val="7BFA5853"/>
    <w:rsid w:val="7C014E34"/>
    <w:rsid w:val="7C06069C"/>
    <w:rsid w:val="7C1032C9"/>
    <w:rsid w:val="7C127041"/>
    <w:rsid w:val="7C136915"/>
    <w:rsid w:val="7C1C1C6D"/>
    <w:rsid w:val="7C286864"/>
    <w:rsid w:val="7C2F7BF3"/>
    <w:rsid w:val="7C3D3992"/>
    <w:rsid w:val="7C4D0079"/>
    <w:rsid w:val="7C52568F"/>
    <w:rsid w:val="7C5533D1"/>
    <w:rsid w:val="7C594C70"/>
    <w:rsid w:val="7C5A4544"/>
    <w:rsid w:val="7C6333F8"/>
    <w:rsid w:val="7C7E0232"/>
    <w:rsid w:val="7C977546"/>
    <w:rsid w:val="7CA81753"/>
    <w:rsid w:val="7CAD0B17"/>
    <w:rsid w:val="7CB41EA6"/>
    <w:rsid w:val="7CBE2D25"/>
    <w:rsid w:val="7CCA3477"/>
    <w:rsid w:val="7CCC5441"/>
    <w:rsid w:val="7CCD11BA"/>
    <w:rsid w:val="7CCD2F68"/>
    <w:rsid w:val="7CCF6CE0"/>
    <w:rsid w:val="7CDD764F"/>
    <w:rsid w:val="7CE56503"/>
    <w:rsid w:val="7CE704CD"/>
    <w:rsid w:val="7CFB1883"/>
    <w:rsid w:val="7D056BA5"/>
    <w:rsid w:val="7D0F532E"/>
    <w:rsid w:val="7D172435"/>
    <w:rsid w:val="7D256900"/>
    <w:rsid w:val="7D382AD7"/>
    <w:rsid w:val="7D494CE4"/>
    <w:rsid w:val="7D5947FB"/>
    <w:rsid w:val="7D627B54"/>
    <w:rsid w:val="7D796C4C"/>
    <w:rsid w:val="7D7B6E68"/>
    <w:rsid w:val="7D7F0706"/>
    <w:rsid w:val="7D853842"/>
    <w:rsid w:val="7D8555F0"/>
    <w:rsid w:val="7D9615AC"/>
    <w:rsid w:val="7D9A72EE"/>
    <w:rsid w:val="7DA912DF"/>
    <w:rsid w:val="7DA97531"/>
    <w:rsid w:val="7DBB1012"/>
    <w:rsid w:val="7DBF4FA6"/>
    <w:rsid w:val="7DCC76C3"/>
    <w:rsid w:val="7DCE6F97"/>
    <w:rsid w:val="7DDF2F52"/>
    <w:rsid w:val="7DE1316F"/>
    <w:rsid w:val="7DE62533"/>
    <w:rsid w:val="7DE95B7F"/>
    <w:rsid w:val="7DF033B2"/>
    <w:rsid w:val="7DFE042F"/>
    <w:rsid w:val="7DFF35F5"/>
    <w:rsid w:val="7E0C7AC0"/>
    <w:rsid w:val="7E1075B0"/>
    <w:rsid w:val="7E1D3A7B"/>
    <w:rsid w:val="7E235535"/>
    <w:rsid w:val="7E2412AD"/>
    <w:rsid w:val="7E265025"/>
    <w:rsid w:val="7E2B43EA"/>
    <w:rsid w:val="7E2E3EDA"/>
    <w:rsid w:val="7E3037AE"/>
    <w:rsid w:val="7E3F1C43"/>
    <w:rsid w:val="7E3F39F1"/>
    <w:rsid w:val="7E484F9C"/>
    <w:rsid w:val="7E4B4A8C"/>
    <w:rsid w:val="7E5E656D"/>
    <w:rsid w:val="7E655B4E"/>
    <w:rsid w:val="7E663674"/>
    <w:rsid w:val="7E6B2A38"/>
    <w:rsid w:val="7E7E09BD"/>
    <w:rsid w:val="7E885398"/>
    <w:rsid w:val="7E90249F"/>
    <w:rsid w:val="7E971A7F"/>
    <w:rsid w:val="7E9C7095"/>
    <w:rsid w:val="7EAD3051"/>
    <w:rsid w:val="7EB50157"/>
    <w:rsid w:val="7EB97C47"/>
    <w:rsid w:val="7EC363D0"/>
    <w:rsid w:val="7ECD724F"/>
    <w:rsid w:val="7ED54355"/>
    <w:rsid w:val="7EDC3936"/>
    <w:rsid w:val="7EE8052D"/>
    <w:rsid w:val="7EF50554"/>
    <w:rsid w:val="7F0709B3"/>
    <w:rsid w:val="7F0A236A"/>
    <w:rsid w:val="7F0C5FC9"/>
    <w:rsid w:val="7F0D3AEF"/>
    <w:rsid w:val="7F1430D0"/>
    <w:rsid w:val="7F1B620C"/>
    <w:rsid w:val="7F1B7FBA"/>
    <w:rsid w:val="7F2826D7"/>
    <w:rsid w:val="7F315A30"/>
    <w:rsid w:val="7F3177DE"/>
    <w:rsid w:val="7F3B68AE"/>
    <w:rsid w:val="7F4339B5"/>
    <w:rsid w:val="7F4E65E2"/>
    <w:rsid w:val="7F5931D8"/>
    <w:rsid w:val="7F596D35"/>
    <w:rsid w:val="7F637BB3"/>
    <w:rsid w:val="7F7122D0"/>
    <w:rsid w:val="7F816E5B"/>
    <w:rsid w:val="7F820039"/>
    <w:rsid w:val="7F8952AA"/>
    <w:rsid w:val="7F8A15E4"/>
    <w:rsid w:val="7F930498"/>
    <w:rsid w:val="7F9A1827"/>
    <w:rsid w:val="7FA06711"/>
    <w:rsid w:val="7FA73F44"/>
    <w:rsid w:val="7FA91A6A"/>
    <w:rsid w:val="7FA93818"/>
    <w:rsid w:val="7FC22B2C"/>
    <w:rsid w:val="7FD10FC1"/>
    <w:rsid w:val="7FD12D6F"/>
    <w:rsid w:val="7FE9455C"/>
    <w:rsid w:val="7FEA5BDF"/>
    <w:rsid w:val="7FEC5DFB"/>
    <w:rsid w:val="7FEC7BA9"/>
    <w:rsid w:val="7FF32CE5"/>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正文首行缩进 21"/>
    <w:basedOn w:val="11"/>
    <w:next w:val="1"/>
    <w:qFormat/>
    <w:uiPriority w:val="0"/>
    <w:pPr>
      <w:ind w:firstLine="420" w:firstLineChars="200"/>
    </w:pPr>
  </w:style>
  <w:style w:type="paragraph" w:customStyle="1" w:styleId="11">
    <w:name w:val="正文文本缩进1"/>
    <w:basedOn w:val="1"/>
    <w:qFormat/>
    <w:uiPriority w:val="0"/>
    <w:pPr>
      <w:ind w:left="420" w:leftChars="200"/>
    </w:pPr>
    <w:rPr>
      <w:rFonts w:cs="Calibri"/>
    </w:rPr>
  </w:style>
  <w:style w:type="paragraph" w:customStyle="1" w:styleId="12">
    <w:name w:val="BodyText1I2"/>
    <w:basedOn w:val="13"/>
    <w:next w:val="14"/>
    <w:qFormat/>
    <w:uiPriority w:val="0"/>
    <w:pPr>
      <w:ind w:firstLine="420"/>
    </w:pPr>
  </w:style>
  <w:style w:type="paragraph" w:customStyle="1" w:styleId="13">
    <w:name w:val="BodyTextIndent"/>
    <w:basedOn w:val="1"/>
    <w:qFormat/>
    <w:uiPriority w:val="0"/>
    <w:pPr>
      <w:spacing w:after="120"/>
      <w:ind w:left="420" w:leftChars="200"/>
      <w:textAlignment w:val="baseline"/>
    </w:pPr>
  </w:style>
  <w:style w:type="paragraph" w:customStyle="1" w:styleId="14">
    <w:name w:val="BodyText1I"/>
    <w:basedOn w:val="15"/>
    <w:qFormat/>
    <w:uiPriority w:val="0"/>
    <w:pPr>
      <w:ind w:firstLine="420" w:firstLineChars="100"/>
    </w:pPr>
  </w:style>
  <w:style w:type="paragraph" w:customStyle="1" w:styleId="15">
    <w:name w:val="BodyText"/>
    <w:basedOn w:val="1"/>
    <w:next w:val="1"/>
    <w:qFormat/>
    <w:uiPriority w:val="0"/>
    <w:pPr>
      <w:spacing w:after="12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1045</Words>
  <Characters>5959</Characters>
  <Lines>49</Lines>
  <Paragraphs>13</Paragraphs>
  <TotalTime>2</TotalTime>
  <ScaleCrop>false</ScaleCrop>
  <LinksUpToDate>false</LinksUpToDate>
  <CharactersWithSpaces>6991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2023-11-15T09:18:00Z</dcterms:created>
  <dc:creator>一九九几年少年</dc:creator>
  <cp:lastModifiedBy>孟涵</cp:lastModifiedBy>
  <cp:lastPrinted>2023-11-07T01:28:00Z</cp:lastPrinted>
  <dcterms:modified xsi:type="dcterms:W3CDTF">2023-11-20T07:46:04Z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59FD8948822B45B3A83CEB72713A4A17_13</vt:lpwstr>
  </property>
</Properties>
</file>