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方正黑体_GBK" w:cs="Times New Roman"/>
          <w:lang w:eastAsia="zh-CN"/>
        </w:rPr>
      </w:pPr>
      <w:r>
        <w:rPr>
          <w:rFonts w:hint="eastAsia" w:ascii="Times New Roman" w:hAnsi="Times New Roman" w:eastAsia="方正黑体_GBK" w:cs="Times New Roman"/>
          <w:lang w:eastAsia="zh-CN"/>
        </w:rPr>
        <w:t>附表</w:t>
      </w:r>
    </w:p>
    <w:p>
      <w:pPr>
        <w:jc w:val="center"/>
        <w:rPr>
          <w:rFonts w:hint="default" w:ascii="Times New Roman" w:hAnsi="Times New Roman" w:eastAsia="方正小标宋_GBK" w:cs="Times New Roma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宿迁市果品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产业链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拟支持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建设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项目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明细表</w:t>
      </w:r>
    </w:p>
    <w:tbl>
      <w:tblPr>
        <w:tblStyle w:val="9"/>
        <w:tblW w:w="15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084"/>
        <w:gridCol w:w="1083"/>
        <w:gridCol w:w="900"/>
        <w:gridCol w:w="1217"/>
        <w:gridCol w:w="3550"/>
        <w:gridCol w:w="3095"/>
        <w:gridCol w:w="755"/>
        <w:gridCol w:w="874"/>
        <w:gridCol w:w="926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序号</w:t>
            </w:r>
          </w:p>
        </w:tc>
        <w:tc>
          <w:tcPr>
            <w:tcW w:w="10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建设</w:t>
            </w:r>
            <w:r>
              <w:rPr>
                <w:rFonts w:hint="eastAsia" w:ascii="Times New Roman" w:hAnsi="Times New Roman" w:eastAsia="方正黑体_GBK" w:cs="Times New Roman"/>
                <w:lang w:eastAsia="zh-CN"/>
              </w:rPr>
              <w:t>县</w:t>
            </w:r>
            <w:r>
              <w:rPr>
                <w:rFonts w:hint="default" w:ascii="Times New Roman" w:hAnsi="Times New Roman" w:eastAsia="方正黑体_GBK" w:cs="Times New Roman"/>
              </w:rPr>
              <w:t>（区）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主体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名称</w:t>
            </w:r>
          </w:p>
        </w:tc>
        <w:tc>
          <w:tcPr>
            <w:tcW w:w="6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建设内容</w:t>
            </w:r>
          </w:p>
        </w:tc>
        <w:tc>
          <w:tcPr>
            <w:tcW w:w="35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投资金额（万元）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10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lang w:eastAsia="zh-CN"/>
              </w:rPr>
              <w:t>全称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lang w:eastAsia="zh-CN"/>
              </w:rPr>
              <w:t>类型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省级财政资金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建设内容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市县财政资金及自筹资金建设内容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总投资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省级财政资金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市县财政资金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企业自筹资金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小标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泗阳县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江苏锦昊食品科技有限公司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锦昊年产</w:t>
            </w:r>
            <w:r>
              <w:rPr>
                <w:rStyle w:val="16"/>
                <w:rFonts w:eastAsia="宋体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千吨干燥食品和果蔬加工项目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定制比利时</w:t>
            </w:r>
            <w:r>
              <w:rPr>
                <w:rStyle w:val="16"/>
                <w:rFonts w:eastAsia="宋体"/>
                <w:spacing w:val="-6"/>
                <w:sz w:val="28"/>
                <w:lang w:val="en-US" w:eastAsia="zh-CN" w:bidi="ar"/>
              </w:rPr>
              <w:t>FAM TRIDIS180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专用切丁机一套，定制水果蔬菜类分割机一套。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</w:t>
            </w:r>
            <w:r>
              <w:rPr>
                <w:rStyle w:val="16"/>
                <w:rFonts w:eastAsia="宋体"/>
                <w:lang w:val="en-US" w:eastAsia="zh-CN" w:bidi="ar"/>
              </w:rPr>
              <w:t>3000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立方恒温恒湿成品库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定制小包装生产线</w:t>
            </w:r>
            <w:r>
              <w:rPr>
                <w:rStyle w:val="16"/>
                <w:rFonts w:eastAsia="宋体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条（枕式包装机、给袋式包装机、多头称式螺旋包装机、传输带、流水台等设备）专用清洗流水线以及洁净清洗间改造，食品安全检测设备及实验建设。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小标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泗阳县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泗阳海晨农业科技发展有限公司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泗阳县海晨果品深加工项目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定制果蔬清洗干燥烘干生产线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定制果醋果酒发酵系统、 建设锅炉房及定制锅炉设备、建设灭菌池及污水处理系统、产品检测展示中心建设（含装修及检测设备）、工厂内外建设（扩路开门，地坪固化等）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lang w:val="en-US" w:eastAsia="zh-CN"/>
              </w:rPr>
              <w:t>570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小标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泗阳县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高家庄（泗阳）有机农业科技有限公司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高家庄年加工</w:t>
            </w:r>
            <w:r>
              <w:rPr>
                <w:rStyle w:val="16"/>
                <w:rFonts w:eastAsia="宋体"/>
                <w:lang w:val="en-US" w:eastAsia="zh-CN" w:bidi="ar"/>
              </w:rPr>
              <w:t>120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万斤鲜果酿造白酒项目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购置生产设备：包括水果清洗生产线、打浆机、发酵桶、过滤机、灭菌机、沉淀罐、调配罐、水过滤设备、蒸馏设备、存酒缸、灌装生产线、催陈过滤机等。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建设厂房（生产车间（食品级）、原料库、周转库、成品库、辅料库、食堂、办公等）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化验室检测设备：试验台、试剂柜、离心机、分析天平、紫外分光光度计、酸度计、密度计、色度计、液相色谱仪等，生产场地及道路硬化等。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小标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泗阳县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泗阳硕恩果蔬种植专业合作社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梨园基础设施提升项目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建设梨园防鸟设施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梨园防鸟设施附属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混凝土、钢丝、防鸟网等。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小标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泗阳县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泗阳县临河镇力源家庭农场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桃园基础设施提升项目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桃园水肥一体化设施建设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购置水泵4台、压力补偿器滴灌管70000米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变频器4台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、自动施肥机4台、自动反冲洗叠片过滤器4套、离心过滤器4套、气象站2座、施肥桶+电动搅拌12套、PE滴灌管180米、旁通阀16个、阀门配件、设施场地硬化等。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宿城区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小标宋_GBK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宿迁市春雷葡萄种植专业合作社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小标宋_GBK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中扬生态葡萄园提升项目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</w:t>
            </w:r>
            <w:r>
              <w:rPr>
                <w:rStyle w:val="16"/>
                <w:rFonts w:eastAsia="宋体"/>
                <w:lang w:val="en-US" w:eastAsia="zh-CN" w:bidi="ar"/>
              </w:rPr>
              <w:t>30000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平方米连栋钢架大棚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Style w:val="16"/>
                <w:rFonts w:eastAsia="宋体"/>
                <w:lang w:val="en-US" w:eastAsia="zh-CN" w:bidi="ar"/>
              </w:rPr>
              <w:t>90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亩水肥一体化设施及</w:t>
            </w:r>
            <w:r>
              <w:rPr>
                <w:rStyle w:val="16"/>
                <w:rFonts w:hint="eastAsia" w:eastAsia="宋体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万平米防草布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宿豫区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江苏金榴香酒业有限公司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发酵型石榴果酒果汁生产及升级改造项目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购置</w:t>
            </w:r>
            <w:r>
              <w:rPr>
                <w:rStyle w:val="16"/>
                <w:rFonts w:eastAsia="宋体"/>
                <w:lang w:val="en-US" w:eastAsia="zh-CN" w:bidi="ar"/>
              </w:rPr>
              <w:t>15T/h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水处理系统一套、</w:t>
            </w:r>
            <w:r>
              <w:rPr>
                <w:rStyle w:val="16"/>
                <w:rFonts w:eastAsia="宋体"/>
                <w:lang w:val="en-US" w:eastAsia="zh-CN" w:bidi="ar"/>
              </w:rPr>
              <w:t>5T/h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供热（暖）系统一套、发酵型果酒储藏罐</w:t>
            </w:r>
            <w:r>
              <w:rPr>
                <w:rStyle w:val="16"/>
                <w:rFonts w:eastAsia="宋体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个、</w:t>
            </w:r>
            <w:r>
              <w:rPr>
                <w:rStyle w:val="16"/>
                <w:rFonts w:eastAsia="宋体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洗果榨汁成套设备</w:t>
            </w:r>
            <w:r>
              <w:rPr>
                <w:rStyle w:val="16"/>
                <w:rFonts w:eastAsia="宋体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改造生产厂房</w:t>
            </w:r>
            <w:r>
              <w:rPr>
                <w:rStyle w:val="16"/>
                <w:rFonts w:eastAsia="宋体"/>
                <w:lang w:val="en-US" w:eastAsia="zh-CN" w:bidi="ar"/>
              </w:rPr>
              <w:t>1400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平方米、改造冷库</w:t>
            </w:r>
            <w:r>
              <w:rPr>
                <w:rStyle w:val="16"/>
                <w:rFonts w:eastAsia="宋体"/>
                <w:lang w:val="en-US" w:eastAsia="zh-CN" w:bidi="ar"/>
              </w:rPr>
              <w:t>1500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立方米、制冷机械购置、展示厅升级改造、质检车间、附属设施建设、改造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  <w:jc w:val="center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洋河新区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江苏福瑞斯农业有限公司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果汁加工及电商直播销售基地建设项目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购置田头移动果汁榨汁设备3套（含集装箱、水果清洗、榨汁、杀菌、灌装等设备）；购置电商直播设备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括主机位相机、主机位镜头、侧机位相机、侧机位镜头、主机位采集卡、前方主光源各5个；球灯15个、无人机2台；提词器、高清屏幕、4K高清摄像机、LED背景墙、绿幕、电脑（整套高配）、直播中控电脑、直播辅助设备等各5套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平方米厂房装修改造及内部各功能房建设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5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5" w:type="default"/>
      <w:pgSz w:w="16838" w:h="11906" w:orient="landscape"/>
      <w:pgMar w:top="1131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59D7F9E-8A5E-4C67-8BD3-50D37E988DDB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60887D4-5B12-4424-9FF8-8A3203A7DFD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3B2D931-3E66-4148-8EA3-EEDA5B8B8DE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630AFD1-5DFD-4A7A-8835-1416279F273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方正仿宋_GBK" w:cs="Times New Roman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方正仿宋_GBK" w:cs="Times New Roman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NmYzNWJmOWJiZGQ5NDczNTk3YzI2NGUwOTA3MzIifQ=="/>
  </w:docVars>
  <w:rsids>
    <w:rsidRoot w:val="384E3B2D"/>
    <w:rsid w:val="002A47CC"/>
    <w:rsid w:val="0136557F"/>
    <w:rsid w:val="03E619E8"/>
    <w:rsid w:val="05A970F3"/>
    <w:rsid w:val="079A53DA"/>
    <w:rsid w:val="084A7B62"/>
    <w:rsid w:val="0AC7123A"/>
    <w:rsid w:val="10312E00"/>
    <w:rsid w:val="10F270C8"/>
    <w:rsid w:val="119F4A55"/>
    <w:rsid w:val="12C641D4"/>
    <w:rsid w:val="16B20DAC"/>
    <w:rsid w:val="188D35CA"/>
    <w:rsid w:val="1AFA0F74"/>
    <w:rsid w:val="1C2413EE"/>
    <w:rsid w:val="1D545160"/>
    <w:rsid w:val="20474C5B"/>
    <w:rsid w:val="21635ADE"/>
    <w:rsid w:val="236C3C77"/>
    <w:rsid w:val="249B1395"/>
    <w:rsid w:val="25107DCC"/>
    <w:rsid w:val="284113D3"/>
    <w:rsid w:val="2A5E0710"/>
    <w:rsid w:val="2B0B5825"/>
    <w:rsid w:val="2C131E96"/>
    <w:rsid w:val="2CC9262A"/>
    <w:rsid w:val="2E19395A"/>
    <w:rsid w:val="2E7449BB"/>
    <w:rsid w:val="2FA83F6C"/>
    <w:rsid w:val="2FB80DC0"/>
    <w:rsid w:val="30F962A3"/>
    <w:rsid w:val="3157558E"/>
    <w:rsid w:val="347A4CA6"/>
    <w:rsid w:val="361F0302"/>
    <w:rsid w:val="374F4367"/>
    <w:rsid w:val="384E3B2D"/>
    <w:rsid w:val="38B14C5E"/>
    <w:rsid w:val="3F85349C"/>
    <w:rsid w:val="40371ABA"/>
    <w:rsid w:val="46D53DA4"/>
    <w:rsid w:val="4783412E"/>
    <w:rsid w:val="47D97C80"/>
    <w:rsid w:val="4862532E"/>
    <w:rsid w:val="48AC74A2"/>
    <w:rsid w:val="4B113C37"/>
    <w:rsid w:val="4C392DFB"/>
    <w:rsid w:val="4D87403A"/>
    <w:rsid w:val="4DDE2A2A"/>
    <w:rsid w:val="4F4E04A0"/>
    <w:rsid w:val="54D658CF"/>
    <w:rsid w:val="554C3600"/>
    <w:rsid w:val="56CF2CD9"/>
    <w:rsid w:val="59367040"/>
    <w:rsid w:val="5AB83A84"/>
    <w:rsid w:val="5CAE501B"/>
    <w:rsid w:val="5D2D69DC"/>
    <w:rsid w:val="5D331AE8"/>
    <w:rsid w:val="5D8B36D2"/>
    <w:rsid w:val="5E287173"/>
    <w:rsid w:val="614B38A4"/>
    <w:rsid w:val="6726154F"/>
    <w:rsid w:val="697A2F79"/>
    <w:rsid w:val="6B2014AB"/>
    <w:rsid w:val="6B2C0FE5"/>
    <w:rsid w:val="6B887FB5"/>
    <w:rsid w:val="6F800308"/>
    <w:rsid w:val="72E41463"/>
    <w:rsid w:val="74312A1D"/>
    <w:rsid w:val="76D31F1A"/>
    <w:rsid w:val="76EF3717"/>
    <w:rsid w:val="77CF26E1"/>
    <w:rsid w:val="78AF42C1"/>
    <w:rsid w:val="79EB5E05"/>
    <w:rsid w:val="7B45568A"/>
    <w:rsid w:val="7E5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60" w:lineRule="exact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autoRedefine/>
    <w:qFormat/>
    <w:uiPriority w:val="0"/>
    <w:pPr>
      <w:adjustRightInd w:val="0"/>
      <w:snapToGrid w:val="0"/>
      <w:spacing w:line="360" w:lineRule="auto"/>
      <w:jc w:val="center"/>
    </w:pPr>
    <w:rPr>
      <w:rFonts w:ascii="宋体" w:hAnsi="宋体" w:cs="宋体"/>
      <w:b/>
      <w:bCs/>
    </w:rPr>
  </w:style>
  <w:style w:type="paragraph" w:styleId="3">
    <w:name w:val="Body Text"/>
    <w:basedOn w:val="1"/>
    <w:next w:val="1"/>
    <w:autoRedefine/>
    <w:qFormat/>
    <w:uiPriority w:val="99"/>
    <w:pPr>
      <w:spacing w:after="120"/>
    </w:pPr>
  </w:style>
  <w:style w:type="paragraph" w:styleId="4">
    <w:name w:val="Body Text Indent"/>
    <w:basedOn w:val="1"/>
    <w:next w:val="2"/>
    <w:autoRedefine/>
    <w:qFormat/>
    <w:uiPriority w:val="99"/>
    <w:pPr>
      <w:widowControl/>
      <w:ind w:firstLine="663"/>
    </w:pPr>
    <w:rPr>
      <w:rFonts w:ascii="宋体" w:hAnsi="宋体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4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nt11"/>
    <w:basedOn w:val="10"/>
    <w:autoRedefine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2">
    <w:name w:val="font41"/>
    <w:basedOn w:val="10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3">
    <w:name w:val="font31"/>
    <w:basedOn w:val="10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4">
    <w:name w:val="font51"/>
    <w:basedOn w:val="10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5">
    <w:name w:val="font61"/>
    <w:basedOn w:val="10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21"/>
    <w:basedOn w:val="10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9404</Words>
  <Characters>9907</Characters>
  <Lines>0</Lines>
  <Paragraphs>0</Paragraphs>
  <TotalTime>6</TotalTime>
  <ScaleCrop>false</ScaleCrop>
  <LinksUpToDate>false</LinksUpToDate>
  <CharactersWithSpaces>9976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2023-08-30T00:52:00Z</dcterms:created>
  <dc:creator>落雁都匀</dc:creator>
  <cp:lastModifiedBy>落雁都匀</cp:lastModifiedBy>
  <cp:lastPrinted>2024-01-08T02:35:00Z</cp:lastPrinted>
  <dcterms:modified xsi:type="dcterms:W3CDTF">2024-02-19T06:47:47Z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AE3A67B6564E4A448BAD45EEB0903922_13</vt:lpwstr>
  </property>
</Properties>
</file>