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379D7D" w14:textId="77777777" w:rsidR="0068185A" w:rsidRPr="00B73F69" w:rsidRDefault="0068185A">
      <w:pPr>
        <w:rPr>
          <w:rFonts w:ascii="Times New Roman" w:hAnsi="Times New Roman" w:cs="Times New Roman"/>
        </w:rPr>
      </w:pPr>
    </w:p>
    <w:tbl>
      <w:tblPr>
        <w:tblStyle w:val="a7"/>
        <w:tblW w:w="15184" w:type="dxa"/>
        <w:jc w:val="center"/>
        <w:tblInd w:w="-192" w:type="dxa"/>
        <w:tblLook w:val="04A0" w:firstRow="1" w:lastRow="0" w:firstColumn="1" w:lastColumn="0" w:noHBand="0" w:noVBand="1"/>
      </w:tblPr>
      <w:tblGrid>
        <w:gridCol w:w="471"/>
        <w:gridCol w:w="1656"/>
        <w:gridCol w:w="4678"/>
        <w:gridCol w:w="850"/>
        <w:gridCol w:w="992"/>
        <w:gridCol w:w="709"/>
        <w:gridCol w:w="1843"/>
        <w:gridCol w:w="992"/>
        <w:gridCol w:w="709"/>
        <w:gridCol w:w="709"/>
        <w:gridCol w:w="850"/>
        <w:gridCol w:w="725"/>
      </w:tblGrid>
      <w:tr w:rsidR="0068185A" w:rsidRPr="00B73F69" w14:paraId="0171C395" w14:textId="77777777" w:rsidTr="00C96B30">
        <w:trPr>
          <w:jc w:val="center"/>
        </w:trPr>
        <w:tc>
          <w:tcPr>
            <w:tcW w:w="15184" w:type="dxa"/>
            <w:gridSpan w:val="12"/>
            <w:vAlign w:val="center"/>
          </w:tcPr>
          <w:p w14:paraId="5B8A3D82" w14:textId="645405D8" w:rsidR="0068185A" w:rsidRPr="00EA3CF5" w:rsidRDefault="00EA3CF5" w:rsidP="00EA3CF5">
            <w:pPr>
              <w:jc w:val="center"/>
              <w:rPr>
                <w:rFonts w:ascii="Times New Roman" w:hAnsi="Times New Roman" w:cs="Times New Roman"/>
                <w:sz w:val="32"/>
                <w:szCs w:val="32"/>
              </w:rPr>
            </w:pPr>
            <w:bookmarkStart w:id="0" w:name="_GoBack"/>
            <w:r w:rsidRPr="00EA3CF5">
              <w:rPr>
                <w:rFonts w:ascii="Times New Roman" w:eastAsia="方正小标宋简体" w:hAnsi="Times New Roman" w:cs="Times New Roman"/>
                <w:sz w:val="32"/>
                <w:szCs w:val="32"/>
              </w:rPr>
              <w:t>行政执法</w:t>
            </w:r>
            <w:r w:rsidR="00674C69" w:rsidRPr="00EA3CF5">
              <w:rPr>
                <w:rFonts w:ascii="Times New Roman" w:eastAsia="方正小标宋简体" w:hAnsi="Times New Roman" w:cs="Times New Roman"/>
                <w:sz w:val="32"/>
                <w:szCs w:val="32"/>
              </w:rPr>
              <w:t>事项目录</w:t>
            </w:r>
            <w:r w:rsidRPr="00EA3CF5">
              <w:rPr>
                <w:rFonts w:ascii="Times New Roman" w:eastAsia="方正小标宋简体" w:hAnsi="Times New Roman" w:cs="Times New Roman"/>
                <w:sz w:val="32"/>
                <w:szCs w:val="32"/>
              </w:rPr>
              <w:t>（</w:t>
            </w:r>
            <w:r w:rsidRPr="00EA3CF5">
              <w:rPr>
                <w:rFonts w:ascii="Times New Roman" w:eastAsia="方正小标宋简体" w:hAnsi="Times New Roman" w:cs="Times New Roman"/>
                <w:sz w:val="32"/>
                <w:szCs w:val="32"/>
              </w:rPr>
              <w:t>行政检查</w:t>
            </w:r>
            <w:r w:rsidRPr="00EA3CF5">
              <w:rPr>
                <w:rFonts w:ascii="Times New Roman" w:eastAsia="方正小标宋简体" w:hAnsi="Times New Roman" w:cs="Times New Roman"/>
                <w:sz w:val="32"/>
                <w:szCs w:val="32"/>
              </w:rPr>
              <w:t>）</w:t>
            </w:r>
            <w:bookmarkEnd w:id="0"/>
          </w:p>
        </w:tc>
      </w:tr>
      <w:tr w:rsidR="0068185A" w:rsidRPr="00B73F69" w14:paraId="4116ED7A" w14:textId="77777777" w:rsidTr="00C96B30">
        <w:trPr>
          <w:trHeight w:val="461"/>
          <w:jc w:val="center"/>
        </w:trPr>
        <w:tc>
          <w:tcPr>
            <w:tcW w:w="15184" w:type="dxa"/>
            <w:gridSpan w:val="12"/>
            <w:vAlign w:val="center"/>
          </w:tcPr>
          <w:p w14:paraId="6ECEE9C3" w14:textId="4E112E11" w:rsidR="0068185A" w:rsidRPr="00B73F69" w:rsidRDefault="00674C69" w:rsidP="00B73F69">
            <w:pPr>
              <w:ind w:firstLineChars="300" w:firstLine="720"/>
              <w:rPr>
                <w:rFonts w:ascii="Times New Roman" w:eastAsia="楷体_GB2312" w:hAnsi="Times New Roman" w:cs="Times New Roman"/>
                <w:color w:val="000000" w:themeColor="text1"/>
                <w:sz w:val="24"/>
                <w:szCs w:val="24"/>
              </w:rPr>
            </w:pPr>
            <w:r w:rsidRPr="00B73F69">
              <w:rPr>
                <w:rFonts w:ascii="Times New Roman" w:eastAsia="楷体_GB2312" w:hAnsi="Times New Roman" w:cs="Times New Roman"/>
                <w:color w:val="000000" w:themeColor="text1"/>
                <w:sz w:val="24"/>
                <w:szCs w:val="24"/>
              </w:rPr>
              <w:t>填报时间</w:t>
            </w:r>
            <w:r w:rsidRPr="00B73F69">
              <w:rPr>
                <w:rFonts w:ascii="Times New Roman" w:eastAsia="楷体_GB2312" w:hAnsi="Times New Roman" w:cs="Times New Roman"/>
                <w:color w:val="000000" w:themeColor="text1"/>
                <w:sz w:val="24"/>
                <w:szCs w:val="24"/>
              </w:rPr>
              <w:t>:2025</w:t>
            </w:r>
            <w:r w:rsidRPr="00B73F69">
              <w:rPr>
                <w:rFonts w:ascii="Times New Roman" w:eastAsia="楷体_GB2312" w:hAnsi="Times New Roman" w:cs="Times New Roman"/>
                <w:color w:val="000000" w:themeColor="text1"/>
                <w:sz w:val="24"/>
                <w:szCs w:val="24"/>
              </w:rPr>
              <w:t>年</w:t>
            </w:r>
            <w:r w:rsidR="00B73F69" w:rsidRPr="00B73F69">
              <w:rPr>
                <w:rFonts w:ascii="Times New Roman" w:eastAsia="楷体_GB2312" w:hAnsi="Times New Roman" w:cs="Times New Roman"/>
                <w:color w:val="000000" w:themeColor="text1"/>
                <w:sz w:val="24"/>
                <w:szCs w:val="24"/>
              </w:rPr>
              <w:t>2</w:t>
            </w:r>
            <w:r w:rsidRPr="00B73F69">
              <w:rPr>
                <w:rFonts w:ascii="Times New Roman" w:eastAsia="楷体_GB2312" w:hAnsi="Times New Roman" w:cs="Times New Roman"/>
                <w:color w:val="000000" w:themeColor="text1"/>
                <w:sz w:val="24"/>
                <w:szCs w:val="24"/>
              </w:rPr>
              <w:t>月</w:t>
            </w:r>
            <w:r w:rsidR="00B73F69" w:rsidRPr="00B73F69">
              <w:rPr>
                <w:rFonts w:ascii="Times New Roman" w:eastAsia="楷体_GB2312" w:hAnsi="Times New Roman" w:cs="Times New Roman"/>
                <w:color w:val="000000" w:themeColor="text1"/>
                <w:sz w:val="24"/>
                <w:szCs w:val="24"/>
              </w:rPr>
              <w:t>25</w:t>
            </w:r>
            <w:r w:rsidRPr="00B73F69">
              <w:rPr>
                <w:rFonts w:ascii="Times New Roman" w:eastAsia="楷体_GB2312" w:hAnsi="Times New Roman" w:cs="Times New Roman"/>
                <w:color w:val="000000" w:themeColor="text1"/>
                <w:sz w:val="24"/>
                <w:szCs w:val="24"/>
              </w:rPr>
              <w:t>日</w:t>
            </w:r>
            <w:r w:rsidRPr="00B73F69">
              <w:rPr>
                <w:rFonts w:ascii="Times New Roman" w:eastAsia="楷体_GB2312" w:hAnsi="Times New Roman" w:cs="Times New Roman"/>
                <w:color w:val="000000" w:themeColor="text1"/>
                <w:sz w:val="24"/>
                <w:szCs w:val="24"/>
              </w:rPr>
              <w:t xml:space="preserve">                                       </w:t>
            </w:r>
            <w:r w:rsidRPr="00B73F69">
              <w:rPr>
                <w:rFonts w:ascii="Times New Roman" w:eastAsia="楷体_GB2312" w:hAnsi="Times New Roman" w:cs="Times New Roman"/>
                <w:color w:val="000000" w:themeColor="text1"/>
                <w:sz w:val="24"/>
                <w:szCs w:val="24"/>
              </w:rPr>
              <w:t>执法主体</w:t>
            </w:r>
            <w:r w:rsidRPr="00B73F69">
              <w:rPr>
                <w:rFonts w:ascii="Times New Roman" w:eastAsia="楷体_GB2312" w:hAnsi="Times New Roman" w:cs="Times New Roman"/>
                <w:color w:val="000000" w:themeColor="text1"/>
                <w:sz w:val="24"/>
                <w:szCs w:val="24"/>
              </w:rPr>
              <w:t>(</w:t>
            </w:r>
            <w:r w:rsidRPr="00B73F69">
              <w:rPr>
                <w:rFonts w:ascii="Times New Roman" w:eastAsia="楷体_GB2312" w:hAnsi="Times New Roman" w:cs="Times New Roman"/>
                <w:color w:val="000000" w:themeColor="text1"/>
                <w:sz w:val="24"/>
                <w:szCs w:val="24"/>
              </w:rPr>
              <w:t>单位名称</w:t>
            </w:r>
            <w:r w:rsidRPr="00B73F69">
              <w:rPr>
                <w:rFonts w:ascii="Times New Roman" w:eastAsia="楷体_GB2312" w:hAnsi="Times New Roman" w:cs="Times New Roman"/>
                <w:color w:val="000000" w:themeColor="text1"/>
                <w:sz w:val="24"/>
                <w:szCs w:val="24"/>
              </w:rPr>
              <w:t xml:space="preserve">): </w:t>
            </w:r>
            <w:r w:rsidRPr="00B73F69">
              <w:rPr>
                <w:rFonts w:ascii="Times New Roman" w:eastAsia="楷体_GB2312" w:hAnsi="Times New Roman" w:cs="Times New Roman"/>
                <w:color w:val="000000" w:themeColor="text1"/>
                <w:sz w:val="24"/>
                <w:szCs w:val="24"/>
              </w:rPr>
              <w:t>宿迁市农业农村局</w:t>
            </w:r>
            <w:r w:rsidRPr="00B73F69">
              <w:rPr>
                <w:rFonts w:ascii="Times New Roman" w:eastAsia="楷体_GB2312" w:hAnsi="Times New Roman" w:cs="Times New Roman"/>
                <w:color w:val="000000" w:themeColor="text1"/>
                <w:sz w:val="24"/>
                <w:szCs w:val="24"/>
              </w:rPr>
              <w:t xml:space="preserve">  (</w:t>
            </w:r>
            <w:r w:rsidRPr="00B73F69">
              <w:rPr>
                <w:rFonts w:ascii="Times New Roman" w:eastAsia="楷体_GB2312" w:hAnsi="Times New Roman" w:cs="Times New Roman"/>
                <w:color w:val="000000" w:themeColor="text1"/>
                <w:sz w:val="24"/>
                <w:szCs w:val="24"/>
              </w:rPr>
              <w:t>盖章</w:t>
            </w:r>
            <w:r w:rsidRPr="00B73F69">
              <w:rPr>
                <w:rFonts w:ascii="Times New Roman" w:eastAsia="楷体_GB2312" w:hAnsi="Times New Roman" w:cs="Times New Roman"/>
                <w:color w:val="000000" w:themeColor="text1"/>
                <w:sz w:val="24"/>
                <w:szCs w:val="24"/>
              </w:rPr>
              <w:t>)</w:t>
            </w:r>
          </w:p>
        </w:tc>
      </w:tr>
      <w:tr w:rsidR="00C96B30" w:rsidRPr="00B73F69" w14:paraId="3F0F2000" w14:textId="77777777" w:rsidTr="00C96B30">
        <w:trPr>
          <w:jc w:val="center"/>
        </w:trPr>
        <w:tc>
          <w:tcPr>
            <w:tcW w:w="471" w:type="dxa"/>
            <w:vAlign w:val="center"/>
          </w:tcPr>
          <w:p w14:paraId="7301B662" w14:textId="77777777" w:rsidR="0068185A" w:rsidRPr="00B73F69" w:rsidRDefault="00674C69">
            <w:pPr>
              <w:jc w:val="center"/>
              <w:rPr>
                <w:rFonts w:ascii="Times New Roman" w:eastAsia="仿宋_GB2312" w:hAnsi="Times New Roman" w:cs="Times New Roman"/>
                <w:b/>
                <w:color w:val="000000" w:themeColor="text1"/>
                <w:sz w:val="24"/>
                <w:szCs w:val="24"/>
              </w:rPr>
            </w:pPr>
            <w:r w:rsidRPr="00B73F69">
              <w:rPr>
                <w:rFonts w:ascii="Times New Roman" w:eastAsia="仿宋_GB2312" w:hAnsi="Times New Roman" w:cs="Times New Roman"/>
                <w:b/>
                <w:color w:val="000000" w:themeColor="text1"/>
                <w:sz w:val="24"/>
                <w:szCs w:val="24"/>
              </w:rPr>
              <w:t>序号</w:t>
            </w:r>
          </w:p>
        </w:tc>
        <w:tc>
          <w:tcPr>
            <w:tcW w:w="1656" w:type="dxa"/>
            <w:vAlign w:val="center"/>
          </w:tcPr>
          <w:p w14:paraId="5296BB83" w14:textId="77777777" w:rsidR="0068185A" w:rsidRPr="00B73F69" w:rsidRDefault="00674C69">
            <w:pPr>
              <w:jc w:val="center"/>
              <w:rPr>
                <w:rFonts w:ascii="Times New Roman" w:eastAsia="仿宋_GB2312" w:hAnsi="Times New Roman" w:cs="Times New Roman"/>
                <w:b/>
                <w:color w:val="000000" w:themeColor="text1"/>
                <w:sz w:val="24"/>
                <w:szCs w:val="24"/>
              </w:rPr>
            </w:pPr>
            <w:r w:rsidRPr="00B73F69">
              <w:rPr>
                <w:rFonts w:ascii="Times New Roman" w:eastAsia="仿宋_GB2312" w:hAnsi="Times New Roman" w:cs="Times New Roman"/>
                <w:b/>
                <w:color w:val="000000" w:themeColor="text1"/>
                <w:sz w:val="24"/>
                <w:szCs w:val="24"/>
              </w:rPr>
              <w:t>事项名称</w:t>
            </w:r>
          </w:p>
        </w:tc>
        <w:tc>
          <w:tcPr>
            <w:tcW w:w="4678" w:type="dxa"/>
            <w:vAlign w:val="center"/>
          </w:tcPr>
          <w:p w14:paraId="1FEDBDA6" w14:textId="77777777" w:rsidR="0068185A" w:rsidRPr="00B73F69" w:rsidRDefault="00674C69">
            <w:pPr>
              <w:jc w:val="center"/>
              <w:rPr>
                <w:rFonts w:ascii="Times New Roman" w:eastAsia="仿宋_GB2312" w:hAnsi="Times New Roman" w:cs="Times New Roman"/>
                <w:b/>
                <w:color w:val="000000" w:themeColor="text1"/>
                <w:sz w:val="24"/>
                <w:szCs w:val="24"/>
              </w:rPr>
            </w:pPr>
            <w:r w:rsidRPr="00B73F69">
              <w:rPr>
                <w:rFonts w:ascii="Times New Roman" w:eastAsia="仿宋_GB2312" w:hAnsi="Times New Roman" w:cs="Times New Roman"/>
                <w:b/>
                <w:color w:val="000000" w:themeColor="text1"/>
                <w:sz w:val="24"/>
                <w:szCs w:val="24"/>
              </w:rPr>
              <w:t>执法依据</w:t>
            </w:r>
          </w:p>
        </w:tc>
        <w:tc>
          <w:tcPr>
            <w:tcW w:w="850" w:type="dxa"/>
            <w:vAlign w:val="center"/>
          </w:tcPr>
          <w:p w14:paraId="461BAC82" w14:textId="77777777" w:rsidR="0068185A" w:rsidRPr="00B73F69" w:rsidRDefault="00674C69">
            <w:pPr>
              <w:jc w:val="center"/>
              <w:rPr>
                <w:rFonts w:ascii="Times New Roman" w:eastAsia="仿宋_GB2312" w:hAnsi="Times New Roman" w:cs="Times New Roman"/>
                <w:b/>
                <w:color w:val="000000" w:themeColor="text1"/>
                <w:sz w:val="24"/>
                <w:szCs w:val="24"/>
              </w:rPr>
            </w:pPr>
            <w:r w:rsidRPr="00B73F69">
              <w:rPr>
                <w:rFonts w:ascii="Times New Roman" w:eastAsia="仿宋_GB2312" w:hAnsi="Times New Roman" w:cs="Times New Roman"/>
                <w:b/>
                <w:color w:val="000000" w:themeColor="text1"/>
                <w:sz w:val="24"/>
                <w:szCs w:val="24"/>
              </w:rPr>
              <w:t>实施主体</w:t>
            </w:r>
          </w:p>
        </w:tc>
        <w:tc>
          <w:tcPr>
            <w:tcW w:w="992" w:type="dxa"/>
            <w:vAlign w:val="center"/>
          </w:tcPr>
          <w:p w14:paraId="63C5738C" w14:textId="77777777" w:rsidR="0068185A" w:rsidRPr="00B73F69" w:rsidRDefault="00674C69">
            <w:pPr>
              <w:jc w:val="center"/>
              <w:rPr>
                <w:rFonts w:ascii="Times New Roman" w:eastAsia="仿宋_GB2312" w:hAnsi="Times New Roman" w:cs="Times New Roman"/>
                <w:b/>
                <w:color w:val="000000" w:themeColor="text1"/>
                <w:sz w:val="24"/>
                <w:szCs w:val="24"/>
              </w:rPr>
            </w:pPr>
            <w:r w:rsidRPr="00B73F69">
              <w:rPr>
                <w:rFonts w:ascii="Times New Roman" w:eastAsia="仿宋_GB2312" w:hAnsi="Times New Roman" w:cs="Times New Roman"/>
                <w:b/>
                <w:color w:val="000000" w:themeColor="text1"/>
                <w:sz w:val="24"/>
                <w:szCs w:val="24"/>
              </w:rPr>
              <w:t>承办机构</w:t>
            </w:r>
          </w:p>
        </w:tc>
        <w:tc>
          <w:tcPr>
            <w:tcW w:w="709" w:type="dxa"/>
            <w:vAlign w:val="center"/>
          </w:tcPr>
          <w:p w14:paraId="03D12503" w14:textId="77777777" w:rsidR="0068185A" w:rsidRPr="00B73F69" w:rsidRDefault="00674C69">
            <w:pPr>
              <w:jc w:val="center"/>
              <w:rPr>
                <w:rFonts w:ascii="Times New Roman" w:eastAsia="仿宋_GB2312" w:hAnsi="Times New Roman" w:cs="Times New Roman"/>
                <w:b/>
                <w:color w:val="000000" w:themeColor="text1"/>
                <w:sz w:val="24"/>
                <w:szCs w:val="24"/>
              </w:rPr>
            </w:pPr>
            <w:r w:rsidRPr="00B73F69">
              <w:rPr>
                <w:rFonts w:ascii="Times New Roman" w:eastAsia="仿宋_GB2312" w:hAnsi="Times New Roman" w:cs="Times New Roman"/>
                <w:b/>
                <w:color w:val="000000" w:themeColor="text1"/>
                <w:sz w:val="24"/>
                <w:szCs w:val="24"/>
              </w:rPr>
              <w:t>执法范围</w:t>
            </w:r>
          </w:p>
        </w:tc>
        <w:tc>
          <w:tcPr>
            <w:tcW w:w="1843" w:type="dxa"/>
            <w:vAlign w:val="center"/>
          </w:tcPr>
          <w:p w14:paraId="26C5EBFC" w14:textId="77777777" w:rsidR="0068185A" w:rsidRPr="00B73F69" w:rsidRDefault="00674C69">
            <w:pPr>
              <w:jc w:val="center"/>
              <w:rPr>
                <w:rFonts w:ascii="Times New Roman" w:eastAsia="仿宋_GB2312" w:hAnsi="Times New Roman" w:cs="Times New Roman"/>
                <w:b/>
                <w:color w:val="000000" w:themeColor="text1"/>
                <w:sz w:val="24"/>
                <w:szCs w:val="24"/>
              </w:rPr>
            </w:pPr>
            <w:r w:rsidRPr="00B73F69">
              <w:rPr>
                <w:rFonts w:ascii="Times New Roman" w:eastAsia="仿宋_GB2312" w:hAnsi="Times New Roman" w:cs="Times New Roman"/>
                <w:b/>
                <w:color w:val="000000" w:themeColor="text1"/>
                <w:sz w:val="24"/>
                <w:szCs w:val="24"/>
              </w:rPr>
              <w:t>检查内容</w:t>
            </w:r>
          </w:p>
        </w:tc>
        <w:tc>
          <w:tcPr>
            <w:tcW w:w="992" w:type="dxa"/>
            <w:vAlign w:val="center"/>
          </w:tcPr>
          <w:p w14:paraId="12FD298F" w14:textId="77777777" w:rsidR="0068185A" w:rsidRPr="00B73F69" w:rsidRDefault="00674C69">
            <w:pPr>
              <w:jc w:val="center"/>
              <w:rPr>
                <w:rFonts w:ascii="Times New Roman" w:eastAsia="仿宋_GB2312" w:hAnsi="Times New Roman" w:cs="Times New Roman"/>
                <w:b/>
                <w:color w:val="000000" w:themeColor="text1"/>
                <w:sz w:val="24"/>
                <w:szCs w:val="24"/>
              </w:rPr>
            </w:pPr>
            <w:r w:rsidRPr="00B73F69">
              <w:rPr>
                <w:rFonts w:ascii="Times New Roman" w:eastAsia="仿宋_GB2312" w:hAnsi="Times New Roman" w:cs="Times New Roman"/>
                <w:b/>
                <w:color w:val="000000" w:themeColor="text1"/>
                <w:sz w:val="24"/>
                <w:szCs w:val="24"/>
              </w:rPr>
              <w:t>检查标准</w:t>
            </w:r>
          </w:p>
        </w:tc>
        <w:tc>
          <w:tcPr>
            <w:tcW w:w="709" w:type="dxa"/>
            <w:vAlign w:val="center"/>
          </w:tcPr>
          <w:p w14:paraId="06274B43" w14:textId="77777777" w:rsidR="0068185A" w:rsidRPr="00B73F69" w:rsidRDefault="00674C69">
            <w:pPr>
              <w:jc w:val="center"/>
              <w:rPr>
                <w:rFonts w:ascii="Times New Roman" w:eastAsia="仿宋_GB2312" w:hAnsi="Times New Roman" w:cs="Times New Roman"/>
                <w:b/>
                <w:color w:val="000000" w:themeColor="text1"/>
                <w:sz w:val="24"/>
                <w:szCs w:val="24"/>
              </w:rPr>
            </w:pPr>
            <w:r w:rsidRPr="00B73F69">
              <w:rPr>
                <w:rFonts w:ascii="Times New Roman" w:eastAsia="仿宋_GB2312" w:hAnsi="Times New Roman" w:cs="Times New Roman"/>
                <w:b/>
                <w:color w:val="000000" w:themeColor="text1"/>
                <w:sz w:val="24"/>
                <w:szCs w:val="24"/>
              </w:rPr>
              <w:t>检查方式</w:t>
            </w:r>
          </w:p>
        </w:tc>
        <w:tc>
          <w:tcPr>
            <w:tcW w:w="709" w:type="dxa"/>
            <w:vAlign w:val="center"/>
          </w:tcPr>
          <w:p w14:paraId="7E333396" w14:textId="77777777" w:rsidR="0068185A" w:rsidRPr="00B73F69" w:rsidRDefault="00674C69">
            <w:pPr>
              <w:jc w:val="center"/>
              <w:rPr>
                <w:rFonts w:ascii="Times New Roman" w:eastAsia="仿宋_GB2312" w:hAnsi="Times New Roman" w:cs="Times New Roman"/>
                <w:b/>
                <w:color w:val="000000" w:themeColor="text1"/>
                <w:sz w:val="24"/>
                <w:szCs w:val="24"/>
              </w:rPr>
            </w:pPr>
            <w:r w:rsidRPr="00B73F69">
              <w:rPr>
                <w:rFonts w:ascii="Times New Roman" w:eastAsia="仿宋_GB2312" w:hAnsi="Times New Roman" w:cs="Times New Roman"/>
                <w:b/>
                <w:color w:val="000000" w:themeColor="text1"/>
                <w:sz w:val="24"/>
                <w:szCs w:val="24"/>
              </w:rPr>
              <w:t>关联部门</w:t>
            </w:r>
          </w:p>
        </w:tc>
        <w:tc>
          <w:tcPr>
            <w:tcW w:w="850" w:type="dxa"/>
            <w:vAlign w:val="center"/>
          </w:tcPr>
          <w:p w14:paraId="5B8FD45B" w14:textId="77777777" w:rsidR="0068185A" w:rsidRPr="00B73F69" w:rsidRDefault="00674C69">
            <w:pPr>
              <w:jc w:val="center"/>
              <w:rPr>
                <w:rFonts w:ascii="Times New Roman" w:eastAsia="仿宋_GB2312" w:hAnsi="Times New Roman" w:cs="Times New Roman"/>
                <w:b/>
                <w:color w:val="000000" w:themeColor="text1"/>
                <w:sz w:val="24"/>
                <w:szCs w:val="24"/>
              </w:rPr>
            </w:pPr>
            <w:r w:rsidRPr="00B73F69">
              <w:rPr>
                <w:rFonts w:ascii="Times New Roman" w:eastAsia="仿宋_GB2312" w:hAnsi="Times New Roman" w:cs="Times New Roman"/>
                <w:b/>
                <w:color w:val="000000" w:themeColor="text1"/>
                <w:sz w:val="24"/>
                <w:szCs w:val="24"/>
              </w:rPr>
              <w:t>实施层级</w:t>
            </w:r>
          </w:p>
        </w:tc>
        <w:tc>
          <w:tcPr>
            <w:tcW w:w="725" w:type="dxa"/>
            <w:vAlign w:val="center"/>
          </w:tcPr>
          <w:p w14:paraId="215E8A12" w14:textId="77777777" w:rsidR="0068185A" w:rsidRPr="00B73F69" w:rsidRDefault="00674C69">
            <w:pPr>
              <w:jc w:val="center"/>
              <w:rPr>
                <w:rFonts w:ascii="Times New Roman" w:eastAsia="仿宋_GB2312" w:hAnsi="Times New Roman" w:cs="Times New Roman"/>
                <w:b/>
                <w:color w:val="000000" w:themeColor="text1"/>
                <w:sz w:val="24"/>
                <w:szCs w:val="24"/>
              </w:rPr>
            </w:pPr>
            <w:r w:rsidRPr="00B73F69">
              <w:rPr>
                <w:rFonts w:ascii="Times New Roman" w:eastAsia="仿宋_GB2312" w:hAnsi="Times New Roman" w:cs="Times New Roman"/>
                <w:b/>
                <w:color w:val="000000" w:themeColor="text1"/>
                <w:sz w:val="24"/>
                <w:szCs w:val="24"/>
              </w:rPr>
              <w:t>备注</w:t>
            </w:r>
          </w:p>
        </w:tc>
      </w:tr>
      <w:tr w:rsidR="00C96B30" w:rsidRPr="00B73F69" w14:paraId="4CD4B21B" w14:textId="77777777" w:rsidTr="00C96B30">
        <w:trPr>
          <w:jc w:val="center"/>
        </w:trPr>
        <w:tc>
          <w:tcPr>
            <w:tcW w:w="471" w:type="dxa"/>
            <w:vAlign w:val="center"/>
          </w:tcPr>
          <w:p w14:paraId="6B4551D6" w14:textId="77777777" w:rsidR="0068185A" w:rsidRPr="00B73F69" w:rsidRDefault="00674C69" w:rsidP="00B73F69">
            <w:pPr>
              <w:jc w:val="center"/>
              <w:rPr>
                <w:rFonts w:ascii="Times New Roman" w:eastAsia="仿宋_GB2312" w:hAnsi="Times New Roman" w:cs="Times New Roman"/>
                <w:sz w:val="24"/>
                <w:szCs w:val="24"/>
              </w:rPr>
            </w:pPr>
            <w:bookmarkStart w:id="1" w:name="_Hlk192689817"/>
            <w:r w:rsidRPr="00B73F69">
              <w:rPr>
                <w:rFonts w:ascii="Times New Roman" w:eastAsia="仿宋_GB2312" w:hAnsi="Times New Roman" w:cs="Times New Roman"/>
                <w:sz w:val="24"/>
                <w:szCs w:val="24"/>
              </w:rPr>
              <w:t>1</w:t>
            </w:r>
          </w:p>
        </w:tc>
        <w:tc>
          <w:tcPr>
            <w:tcW w:w="1656" w:type="dxa"/>
            <w:vAlign w:val="center"/>
          </w:tcPr>
          <w:p w14:paraId="465E33AA"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对科学研究、人工繁育、公众展示展演等利用野生动物及其制品的活动的行政检查</w:t>
            </w:r>
          </w:p>
        </w:tc>
        <w:tc>
          <w:tcPr>
            <w:tcW w:w="4678" w:type="dxa"/>
            <w:vAlign w:val="center"/>
          </w:tcPr>
          <w:p w14:paraId="701150A8"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《中华人民共和国野生动物保护法》第三十四条：县级以上人民政府野生动物保护主管部门应当对科学研究、人工繁育、公众展示展演等利用野生动物及其制品的活动进行监督管理。</w:t>
            </w:r>
          </w:p>
        </w:tc>
        <w:tc>
          <w:tcPr>
            <w:tcW w:w="850" w:type="dxa"/>
            <w:vAlign w:val="center"/>
          </w:tcPr>
          <w:p w14:paraId="02D518CC"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67D1654C"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61E2C502"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33C10A8B"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根据被检查人的实际情况，要求提供特许猎捕证、人工繁育许可证、专用标识、批准文件等相关证件批文，看是否取得合法手续。</w:t>
            </w:r>
          </w:p>
        </w:tc>
        <w:tc>
          <w:tcPr>
            <w:tcW w:w="992" w:type="dxa"/>
            <w:vAlign w:val="center"/>
          </w:tcPr>
          <w:p w14:paraId="026DB004"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1D950664"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4546941F" w14:textId="77777777" w:rsidR="0068185A" w:rsidRPr="00B73F69" w:rsidRDefault="0068185A" w:rsidP="00B73F69">
            <w:pPr>
              <w:rPr>
                <w:rFonts w:ascii="Times New Roman" w:eastAsia="仿宋_GB2312" w:hAnsi="Times New Roman" w:cs="Times New Roman"/>
                <w:sz w:val="24"/>
                <w:szCs w:val="24"/>
              </w:rPr>
            </w:pPr>
          </w:p>
        </w:tc>
        <w:tc>
          <w:tcPr>
            <w:tcW w:w="850" w:type="dxa"/>
            <w:vAlign w:val="center"/>
          </w:tcPr>
          <w:p w14:paraId="06FA48DC"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06D0CA52" w14:textId="77777777" w:rsidR="0068185A" w:rsidRPr="00B73F69" w:rsidRDefault="0068185A" w:rsidP="00B73F69">
            <w:pPr>
              <w:rPr>
                <w:rFonts w:ascii="Times New Roman" w:eastAsia="仿宋_GB2312" w:hAnsi="Times New Roman" w:cs="Times New Roman"/>
                <w:sz w:val="24"/>
                <w:szCs w:val="24"/>
              </w:rPr>
            </w:pPr>
          </w:p>
        </w:tc>
      </w:tr>
      <w:bookmarkEnd w:id="1"/>
      <w:tr w:rsidR="00C96B30" w:rsidRPr="00B73F69" w14:paraId="7C37259B" w14:textId="77777777" w:rsidTr="00C96B30">
        <w:trPr>
          <w:jc w:val="center"/>
        </w:trPr>
        <w:tc>
          <w:tcPr>
            <w:tcW w:w="471" w:type="dxa"/>
            <w:vAlign w:val="center"/>
          </w:tcPr>
          <w:p w14:paraId="5C49A3BE" w14:textId="77777777" w:rsidR="0068185A"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2</w:t>
            </w:r>
          </w:p>
        </w:tc>
        <w:tc>
          <w:tcPr>
            <w:tcW w:w="1656" w:type="dxa"/>
            <w:vAlign w:val="center"/>
          </w:tcPr>
          <w:p w14:paraId="3F1BBC90"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对渔业船舶船员持证生产的行政检查</w:t>
            </w:r>
          </w:p>
        </w:tc>
        <w:tc>
          <w:tcPr>
            <w:tcW w:w="4678" w:type="dxa"/>
            <w:vAlign w:val="center"/>
          </w:tcPr>
          <w:p w14:paraId="0F58F3E0"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《中华人民共和国渔业船员管理办法》（</w:t>
            </w:r>
            <w:r w:rsidRPr="00B73F69">
              <w:rPr>
                <w:rFonts w:ascii="Times New Roman" w:eastAsia="仿宋_GB2312" w:hAnsi="Times New Roman" w:cs="Times New Roman"/>
                <w:sz w:val="24"/>
                <w:szCs w:val="24"/>
              </w:rPr>
              <w:t>2014</w:t>
            </w:r>
            <w:r w:rsidRPr="00B73F69">
              <w:rPr>
                <w:rFonts w:ascii="Times New Roman" w:eastAsia="仿宋_GB2312" w:hAnsi="Times New Roman" w:cs="Times New Roman"/>
                <w:sz w:val="24"/>
                <w:szCs w:val="24"/>
              </w:rPr>
              <w:t>年农业部令第</w:t>
            </w:r>
            <w:r w:rsidRPr="00B73F69">
              <w:rPr>
                <w:rFonts w:ascii="Times New Roman" w:eastAsia="仿宋_GB2312" w:hAnsi="Times New Roman" w:cs="Times New Roman"/>
                <w:sz w:val="24"/>
                <w:szCs w:val="24"/>
              </w:rPr>
              <w:t>4</w:t>
            </w:r>
            <w:r w:rsidRPr="00B73F69">
              <w:rPr>
                <w:rFonts w:ascii="Times New Roman" w:eastAsia="仿宋_GB2312" w:hAnsi="Times New Roman" w:cs="Times New Roman"/>
                <w:sz w:val="24"/>
                <w:szCs w:val="24"/>
              </w:rPr>
              <w:t>号）第三十六条：渔政渔港监督管理机构应当依法对渔业船员持证情况、任职资格和资历、履职情况、安全记录，船员培训机构培训质量，船员服务机构诚实守信情况等进行监督检查，必要时可对船员进行现场考核。</w:t>
            </w:r>
          </w:p>
        </w:tc>
        <w:tc>
          <w:tcPr>
            <w:tcW w:w="850" w:type="dxa"/>
            <w:vAlign w:val="center"/>
          </w:tcPr>
          <w:p w14:paraId="34F98B47"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43548581"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74557770"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36F3D3C8"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检查渔业船员持证情况、任职资格和资历、履职情况、安全记录，安全培训情况。</w:t>
            </w:r>
          </w:p>
        </w:tc>
        <w:tc>
          <w:tcPr>
            <w:tcW w:w="992" w:type="dxa"/>
            <w:vAlign w:val="center"/>
          </w:tcPr>
          <w:p w14:paraId="03854D2D"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1A8E71E1"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1F7D0A10" w14:textId="77777777" w:rsidR="0068185A" w:rsidRPr="00B73F69" w:rsidRDefault="0068185A" w:rsidP="00B73F69">
            <w:pPr>
              <w:rPr>
                <w:rFonts w:ascii="Times New Roman" w:eastAsia="仿宋_GB2312" w:hAnsi="Times New Roman" w:cs="Times New Roman"/>
                <w:sz w:val="24"/>
                <w:szCs w:val="24"/>
              </w:rPr>
            </w:pPr>
          </w:p>
        </w:tc>
        <w:tc>
          <w:tcPr>
            <w:tcW w:w="850" w:type="dxa"/>
            <w:vAlign w:val="center"/>
          </w:tcPr>
          <w:p w14:paraId="7E20AF1C"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332846F8" w14:textId="77777777" w:rsidR="0068185A" w:rsidRPr="00B73F69" w:rsidRDefault="0068185A" w:rsidP="00B73F69">
            <w:pPr>
              <w:rPr>
                <w:rFonts w:ascii="Times New Roman" w:eastAsia="仿宋_GB2312" w:hAnsi="Times New Roman" w:cs="Times New Roman"/>
                <w:sz w:val="24"/>
                <w:szCs w:val="24"/>
              </w:rPr>
            </w:pPr>
          </w:p>
        </w:tc>
      </w:tr>
      <w:tr w:rsidR="00C96B30" w:rsidRPr="00B73F69" w14:paraId="2EA48928" w14:textId="77777777" w:rsidTr="00C96B30">
        <w:trPr>
          <w:jc w:val="center"/>
        </w:trPr>
        <w:tc>
          <w:tcPr>
            <w:tcW w:w="471" w:type="dxa"/>
            <w:vAlign w:val="center"/>
          </w:tcPr>
          <w:p w14:paraId="7A71656E" w14:textId="77777777" w:rsidR="0068185A"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3</w:t>
            </w:r>
          </w:p>
        </w:tc>
        <w:tc>
          <w:tcPr>
            <w:tcW w:w="1656" w:type="dxa"/>
            <w:vAlign w:val="center"/>
          </w:tcPr>
          <w:p w14:paraId="3054261C"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对船网工具控制指标审批、审核上报的行</w:t>
            </w:r>
            <w:r w:rsidRPr="00B73F69">
              <w:rPr>
                <w:rFonts w:ascii="Times New Roman" w:eastAsia="仿宋_GB2312" w:hAnsi="Times New Roman" w:cs="Times New Roman"/>
                <w:sz w:val="24"/>
                <w:szCs w:val="24"/>
              </w:rPr>
              <w:lastRenderedPageBreak/>
              <w:t>政检查</w:t>
            </w:r>
          </w:p>
        </w:tc>
        <w:tc>
          <w:tcPr>
            <w:tcW w:w="4678" w:type="dxa"/>
            <w:vAlign w:val="center"/>
          </w:tcPr>
          <w:p w14:paraId="36E10814"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《中华人民共和国渔业法》（</w:t>
            </w:r>
            <w:r w:rsidRPr="00B73F69">
              <w:rPr>
                <w:rFonts w:ascii="Times New Roman" w:eastAsia="仿宋_GB2312" w:hAnsi="Times New Roman" w:cs="Times New Roman"/>
                <w:sz w:val="24"/>
                <w:szCs w:val="24"/>
              </w:rPr>
              <w:t>2013</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12</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28</w:t>
            </w:r>
            <w:r w:rsidRPr="00B73F69">
              <w:rPr>
                <w:rFonts w:ascii="Times New Roman" w:eastAsia="仿宋_GB2312" w:hAnsi="Times New Roman" w:cs="Times New Roman"/>
                <w:sz w:val="24"/>
                <w:szCs w:val="24"/>
              </w:rPr>
              <w:t>日主席令第八号）第二十三条：国家对捕捞业实行捕捞许可证制度。到中华人民共</w:t>
            </w:r>
            <w:r w:rsidRPr="00B73F69">
              <w:rPr>
                <w:rFonts w:ascii="Times New Roman" w:eastAsia="仿宋_GB2312" w:hAnsi="Times New Roman" w:cs="Times New Roman"/>
                <w:sz w:val="24"/>
                <w:szCs w:val="24"/>
              </w:rPr>
              <w:lastRenderedPageBreak/>
              <w:t>和国与有关国家缔结的协定确定的共同管理的渔区或者公海从事捕捞作业的捕捞许可证，由国务院渔业行政主管部门批准发放。海洋大型拖网、围网作业的捕捞许可证，由省、自治区、直辖市人民政府渔业行政主管部门批准发放。其他作业的捕捞许可证，由县级以上地方人民政府渔业行政主管部门批准发放；但是，批准发放海洋作业的捕捞许可证不得超过国家下达的船网工具控制指标，具体办法由省、自治区、直辖市人民政府规定。捕捞许可证不得买卖、出租和以其他形式转让，不得涂改、伪造、变造。到他国管辖海域从事捕捞作业的，应当经国务院渔业行政主管部门批准，并遵守中华人民共和国缔结的或者参加的有关条约、协定和有关国家的法律。</w:t>
            </w:r>
          </w:p>
        </w:tc>
        <w:tc>
          <w:tcPr>
            <w:tcW w:w="850" w:type="dxa"/>
            <w:vAlign w:val="center"/>
          </w:tcPr>
          <w:p w14:paraId="2DB24561"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w:t>
            </w:r>
            <w:r w:rsidRPr="00B73F69">
              <w:rPr>
                <w:rFonts w:ascii="Times New Roman" w:eastAsia="仿宋_GB2312" w:hAnsi="Times New Roman" w:cs="Times New Roman"/>
                <w:sz w:val="24"/>
                <w:szCs w:val="24"/>
              </w:rPr>
              <w:lastRenderedPageBreak/>
              <w:t>村局</w:t>
            </w:r>
          </w:p>
        </w:tc>
        <w:tc>
          <w:tcPr>
            <w:tcW w:w="992" w:type="dxa"/>
            <w:vAlign w:val="center"/>
          </w:tcPr>
          <w:p w14:paraId="1F02C158"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宿迁市农业综合行政</w:t>
            </w:r>
            <w:r w:rsidRPr="00B73F69">
              <w:rPr>
                <w:rFonts w:ascii="Times New Roman" w:eastAsia="仿宋_GB2312" w:hAnsi="Times New Roman" w:cs="Times New Roman"/>
                <w:sz w:val="24"/>
                <w:szCs w:val="24"/>
              </w:rPr>
              <w:lastRenderedPageBreak/>
              <w:t>执法支队</w:t>
            </w:r>
          </w:p>
        </w:tc>
        <w:tc>
          <w:tcPr>
            <w:tcW w:w="709" w:type="dxa"/>
            <w:vAlign w:val="center"/>
          </w:tcPr>
          <w:p w14:paraId="30D6A6E3"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w:t>
            </w:r>
          </w:p>
        </w:tc>
        <w:tc>
          <w:tcPr>
            <w:tcW w:w="1843" w:type="dxa"/>
            <w:vAlign w:val="center"/>
          </w:tcPr>
          <w:p w14:paraId="2020F45C"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、审核捕捞许可证；</w:t>
            </w:r>
          </w:p>
          <w:p w14:paraId="6856F527"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2</w:t>
            </w:r>
            <w:r w:rsidRPr="00B73F69">
              <w:rPr>
                <w:rFonts w:ascii="Times New Roman" w:eastAsia="仿宋_GB2312" w:hAnsi="Times New Roman" w:cs="Times New Roman"/>
                <w:sz w:val="24"/>
                <w:szCs w:val="24"/>
              </w:rPr>
              <w:t>、船网工具控</w:t>
            </w:r>
            <w:r w:rsidRPr="00B73F69">
              <w:rPr>
                <w:rFonts w:ascii="Times New Roman" w:eastAsia="仿宋_GB2312" w:hAnsi="Times New Roman" w:cs="Times New Roman"/>
                <w:sz w:val="24"/>
                <w:szCs w:val="24"/>
              </w:rPr>
              <w:lastRenderedPageBreak/>
              <w:t>制指标审核。</w:t>
            </w:r>
          </w:p>
        </w:tc>
        <w:tc>
          <w:tcPr>
            <w:tcW w:w="992" w:type="dxa"/>
            <w:vAlign w:val="center"/>
          </w:tcPr>
          <w:p w14:paraId="03D501CB"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生产经营活动符合法</w:t>
            </w:r>
            <w:r w:rsidRPr="00B73F69">
              <w:rPr>
                <w:rFonts w:ascii="Times New Roman" w:eastAsia="仿宋_GB2312" w:hAnsi="Times New Roman" w:cs="Times New Roman"/>
                <w:sz w:val="24"/>
                <w:szCs w:val="24"/>
              </w:rPr>
              <w:lastRenderedPageBreak/>
              <w:t>律法规规定</w:t>
            </w:r>
          </w:p>
        </w:tc>
        <w:tc>
          <w:tcPr>
            <w:tcW w:w="709" w:type="dxa"/>
            <w:vAlign w:val="center"/>
          </w:tcPr>
          <w:p w14:paraId="6A3A411F"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日常检查</w:t>
            </w:r>
          </w:p>
        </w:tc>
        <w:tc>
          <w:tcPr>
            <w:tcW w:w="709" w:type="dxa"/>
            <w:vAlign w:val="center"/>
          </w:tcPr>
          <w:p w14:paraId="6AD425D7" w14:textId="77777777" w:rsidR="0068185A" w:rsidRPr="00B73F69" w:rsidRDefault="0068185A" w:rsidP="00B73F69">
            <w:pPr>
              <w:rPr>
                <w:rFonts w:ascii="Times New Roman" w:eastAsia="仿宋_GB2312" w:hAnsi="Times New Roman" w:cs="Times New Roman"/>
                <w:sz w:val="24"/>
                <w:szCs w:val="24"/>
              </w:rPr>
            </w:pPr>
          </w:p>
        </w:tc>
        <w:tc>
          <w:tcPr>
            <w:tcW w:w="850" w:type="dxa"/>
            <w:vAlign w:val="center"/>
          </w:tcPr>
          <w:p w14:paraId="689F42FC"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6CB72F82" w14:textId="77777777" w:rsidR="0068185A" w:rsidRPr="00B73F69" w:rsidRDefault="0068185A" w:rsidP="00B73F69">
            <w:pPr>
              <w:rPr>
                <w:rFonts w:ascii="Times New Roman" w:eastAsia="仿宋_GB2312" w:hAnsi="Times New Roman" w:cs="Times New Roman"/>
                <w:sz w:val="24"/>
                <w:szCs w:val="24"/>
              </w:rPr>
            </w:pPr>
          </w:p>
        </w:tc>
      </w:tr>
      <w:tr w:rsidR="00C96B30" w:rsidRPr="00B73F69" w14:paraId="790783E3" w14:textId="77777777" w:rsidTr="00C96B30">
        <w:trPr>
          <w:jc w:val="center"/>
        </w:trPr>
        <w:tc>
          <w:tcPr>
            <w:tcW w:w="471" w:type="dxa"/>
            <w:vAlign w:val="center"/>
          </w:tcPr>
          <w:p w14:paraId="2A60D1AC" w14:textId="77777777" w:rsidR="0068185A"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4</w:t>
            </w:r>
          </w:p>
        </w:tc>
        <w:tc>
          <w:tcPr>
            <w:tcW w:w="1656" w:type="dxa"/>
            <w:vAlign w:val="center"/>
          </w:tcPr>
          <w:p w14:paraId="6A043094"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拖拉机驾驶培训学校、驾驶培训班资格的行政检查</w:t>
            </w:r>
          </w:p>
        </w:tc>
        <w:tc>
          <w:tcPr>
            <w:tcW w:w="4678" w:type="dxa"/>
            <w:vAlign w:val="center"/>
          </w:tcPr>
          <w:p w14:paraId="7C73553C"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《拖拉机驾驶培训管理办法》（</w:t>
            </w:r>
            <w:r w:rsidRPr="00B73F69">
              <w:rPr>
                <w:rFonts w:ascii="Times New Roman" w:eastAsia="仿宋_GB2312" w:hAnsi="Times New Roman" w:cs="Times New Roman"/>
                <w:sz w:val="24"/>
                <w:szCs w:val="24"/>
              </w:rPr>
              <w:t>2004</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8</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15</w:t>
            </w:r>
            <w:r w:rsidRPr="00B73F69">
              <w:rPr>
                <w:rFonts w:ascii="Times New Roman" w:eastAsia="仿宋_GB2312" w:hAnsi="Times New Roman" w:cs="Times New Roman"/>
                <w:sz w:val="24"/>
                <w:szCs w:val="24"/>
              </w:rPr>
              <w:t>日农业部令第</w:t>
            </w:r>
            <w:r w:rsidRPr="00B73F69">
              <w:rPr>
                <w:rFonts w:ascii="Times New Roman" w:eastAsia="仿宋_GB2312" w:hAnsi="Times New Roman" w:cs="Times New Roman"/>
                <w:sz w:val="24"/>
                <w:szCs w:val="24"/>
              </w:rPr>
              <w:t>41</w:t>
            </w:r>
            <w:r w:rsidRPr="00B73F69">
              <w:rPr>
                <w:rFonts w:ascii="Times New Roman" w:eastAsia="仿宋_GB2312" w:hAnsi="Times New Roman" w:cs="Times New Roman"/>
                <w:sz w:val="24"/>
                <w:szCs w:val="24"/>
              </w:rPr>
              <w:t>号）第二十五条（一）：未取得培训许可擅自从事拖拉机驾驶培训业务的，责令停办，有违法所得的，处违法所得</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倍以下罚款，但最高不超过</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万元；无违法所得的，处</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万元以下罚款。</w:t>
            </w:r>
          </w:p>
        </w:tc>
        <w:tc>
          <w:tcPr>
            <w:tcW w:w="850" w:type="dxa"/>
            <w:vAlign w:val="center"/>
          </w:tcPr>
          <w:p w14:paraId="3064FC1B"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13648185"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30A50C63"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0B64271E"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检查是否具有相关资质资格证</w:t>
            </w:r>
          </w:p>
        </w:tc>
        <w:tc>
          <w:tcPr>
            <w:tcW w:w="992" w:type="dxa"/>
            <w:vAlign w:val="center"/>
          </w:tcPr>
          <w:p w14:paraId="7BAA212D"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4085B6F8"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0EF75DAD" w14:textId="77777777" w:rsidR="0068185A" w:rsidRPr="00B73F69" w:rsidRDefault="0068185A" w:rsidP="00B73F69">
            <w:pPr>
              <w:rPr>
                <w:rFonts w:ascii="Times New Roman" w:eastAsia="仿宋_GB2312" w:hAnsi="Times New Roman" w:cs="Times New Roman"/>
                <w:sz w:val="24"/>
                <w:szCs w:val="24"/>
              </w:rPr>
            </w:pPr>
          </w:p>
        </w:tc>
        <w:tc>
          <w:tcPr>
            <w:tcW w:w="850" w:type="dxa"/>
            <w:vAlign w:val="center"/>
          </w:tcPr>
          <w:p w14:paraId="32DC5F8A"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226E6CF2" w14:textId="77777777" w:rsidR="0068185A" w:rsidRPr="00B73F69" w:rsidRDefault="0068185A" w:rsidP="00B73F69">
            <w:pPr>
              <w:rPr>
                <w:rFonts w:ascii="Times New Roman" w:eastAsia="仿宋_GB2312" w:hAnsi="Times New Roman" w:cs="Times New Roman"/>
                <w:sz w:val="24"/>
                <w:szCs w:val="24"/>
              </w:rPr>
            </w:pPr>
          </w:p>
        </w:tc>
      </w:tr>
      <w:tr w:rsidR="00C96B30" w:rsidRPr="00B73F69" w14:paraId="2FC3B766" w14:textId="77777777" w:rsidTr="00C96B30">
        <w:trPr>
          <w:jc w:val="center"/>
        </w:trPr>
        <w:tc>
          <w:tcPr>
            <w:tcW w:w="471" w:type="dxa"/>
            <w:vAlign w:val="center"/>
          </w:tcPr>
          <w:p w14:paraId="3E33C6DA" w14:textId="77777777" w:rsidR="0068185A"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5</w:t>
            </w:r>
          </w:p>
        </w:tc>
        <w:tc>
          <w:tcPr>
            <w:tcW w:w="1656" w:type="dxa"/>
            <w:vAlign w:val="center"/>
          </w:tcPr>
          <w:p w14:paraId="147B64FA"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对拖拉机和联合收割机的行政检查</w:t>
            </w:r>
          </w:p>
        </w:tc>
        <w:tc>
          <w:tcPr>
            <w:tcW w:w="4678" w:type="dxa"/>
            <w:vAlign w:val="center"/>
          </w:tcPr>
          <w:p w14:paraId="70F02553"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《农业机械安全监督管理条例》（</w:t>
            </w:r>
            <w:r w:rsidRPr="00B73F69">
              <w:rPr>
                <w:rFonts w:ascii="Times New Roman" w:eastAsia="仿宋_GB2312" w:hAnsi="Times New Roman" w:cs="Times New Roman"/>
                <w:sz w:val="24"/>
                <w:szCs w:val="24"/>
              </w:rPr>
              <w:t>2009</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9</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17</w:t>
            </w:r>
            <w:r w:rsidRPr="00B73F69">
              <w:rPr>
                <w:rFonts w:ascii="Times New Roman" w:eastAsia="仿宋_GB2312" w:hAnsi="Times New Roman" w:cs="Times New Roman"/>
                <w:sz w:val="24"/>
                <w:szCs w:val="24"/>
              </w:rPr>
              <w:t>日国务院</w:t>
            </w:r>
            <w:r w:rsidRPr="00B73F69">
              <w:rPr>
                <w:rFonts w:ascii="Times New Roman" w:eastAsia="仿宋_GB2312" w:hAnsi="Times New Roman" w:cs="Times New Roman"/>
                <w:sz w:val="24"/>
                <w:szCs w:val="24"/>
              </w:rPr>
              <w:t>563</w:t>
            </w:r>
            <w:r w:rsidRPr="00B73F69">
              <w:rPr>
                <w:rFonts w:ascii="Times New Roman" w:eastAsia="仿宋_GB2312" w:hAnsi="Times New Roman" w:cs="Times New Roman"/>
                <w:sz w:val="24"/>
                <w:szCs w:val="24"/>
              </w:rPr>
              <w:t>号令，</w:t>
            </w:r>
            <w:r w:rsidRPr="00B73F69">
              <w:rPr>
                <w:rFonts w:ascii="Times New Roman" w:eastAsia="仿宋_GB2312" w:hAnsi="Times New Roman" w:cs="Times New Roman"/>
                <w:sz w:val="24"/>
                <w:szCs w:val="24"/>
              </w:rPr>
              <w:t>2016</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2</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6</w:t>
            </w:r>
            <w:r w:rsidRPr="00B73F69">
              <w:rPr>
                <w:rFonts w:ascii="Times New Roman" w:eastAsia="仿宋_GB2312" w:hAnsi="Times New Roman" w:cs="Times New Roman"/>
                <w:sz w:val="24"/>
                <w:szCs w:val="24"/>
              </w:rPr>
              <w:t>日予以修改）第五十条：未按照规定办理登记手续并取得相应的证书和牌照，擅自将拖拉</w:t>
            </w:r>
            <w:r w:rsidRPr="00B73F69">
              <w:rPr>
                <w:rFonts w:ascii="Times New Roman" w:eastAsia="仿宋_GB2312" w:hAnsi="Times New Roman" w:cs="Times New Roman"/>
                <w:sz w:val="24"/>
                <w:szCs w:val="24"/>
              </w:rPr>
              <w:lastRenderedPageBreak/>
              <w:t>机、联合收割机投入使用，或者未按照规定办理变更登记手续的，由县级以上地方人民政府农业机械化主管部门责令限期补办相关手续；逾期</w:t>
            </w:r>
            <w:proofErr w:type="gramStart"/>
            <w:r w:rsidRPr="00B73F69">
              <w:rPr>
                <w:rFonts w:ascii="Times New Roman" w:eastAsia="仿宋_GB2312" w:hAnsi="Times New Roman" w:cs="Times New Roman"/>
                <w:sz w:val="24"/>
                <w:szCs w:val="24"/>
              </w:rPr>
              <w:t>不</w:t>
            </w:r>
            <w:proofErr w:type="gramEnd"/>
            <w:r w:rsidRPr="00B73F69">
              <w:rPr>
                <w:rFonts w:ascii="Times New Roman" w:eastAsia="仿宋_GB2312" w:hAnsi="Times New Roman" w:cs="Times New Roman"/>
                <w:sz w:val="24"/>
                <w:szCs w:val="24"/>
              </w:rPr>
              <w:t>补办的，责令停止使用；拒不停止使用的，扣押拖拉机、联合收割机，并处</w:t>
            </w:r>
            <w:r w:rsidRPr="00B73F69">
              <w:rPr>
                <w:rFonts w:ascii="Times New Roman" w:eastAsia="仿宋_GB2312" w:hAnsi="Times New Roman" w:cs="Times New Roman"/>
                <w:sz w:val="24"/>
                <w:szCs w:val="24"/>
              </w:rPr>
              <w:t>200</w:t>
            </w:r>
            <w:r w:rsidRPr="00B73F69">
              <w:rPr>
                <w:rFonts w:ascii="Times New Roman" w:eastAsia="仿宋_GB2312" w:hAnsi="Times New Roman" w:cs="Times New Roman"/>
                <w:sz w:val="24"/>
                <w:szCs w:val="24"/>
              </w:rPr>
              <w:t>元以上</w:t>
            </w:r>
            <w:r w:rsidRPr="00B73F69">
              <w:rPr>
                <w:rFonts w:ascii="Times New Roman" w:eastAsia="仿宋_GB2312" w:hAnsi="Times New Roman" w:cs="Times New Roman"/>
                <w:sz w:val="24"/>
                <w:szCs w:val="24"/>
              </w:rPr>
              <w:t>2000</w:t>
            </w:r>
            <w:r w:rsidRPr="00B73F69">
              <w:rPr>
                <w:rFonts w:ascii="Times New Roman" w:eastAsia="仿宋_GB2312" w:hAnsi="Times New Roman" w:cs="Times New Roman"/>
                <w:sz w:val="24"/>
                <w:szCs w:val="24"/>
              </w:rPr>
              <w:t>元以下罚款。</w:t>
            </w:r>
            <w:r w:rsidRPr="00B73F69">
              <w:rPr>
                <w:rFonts w:ascii="Times New Roman" w:eastAsia="仿宋_GB2312" w:hAnsi="Times New Roman" w:cs="Times New Roman"/>
                <w:sz w:val="24"/>
                <w:szCs w:val="24"/>
              </w:rPr>
              <w:br/>
            </w:r>
            <w:r w:rsidRPr="00B73F69">
              <w:rPr>
                <w:rFonts w:ascii="Times New Roman" w:eastAsia="仿宋_GB2312" w:hAnsi="Times New Roman" w:cs="Times New Roman"/>
                <w:sz w:val="24"/>
                <w:szCs w:val="24"/>
              </w:rPr>
              <w:t xml:space="preserve">　　当事人补办相关手续的，应当及时退还扣押的拖拉机、联合收割机。</w:t>
            </w:r>
          </w:p>
        </w:tc>
        <w:tc>
          <w:tcPr>
            <w:tcW w:w="850" w:type="dxa"/>
            <w:vAlign w:val="center"/>
          </w:tcPr>
          <w:p w14:paraId="2D13B8F6"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44348B72"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w:t>
            </w:r>
            <w:r w:rsidRPr="00B73F69">
              <w:rPr>
                <w:rFonts w:ascii="Times New Roman" w:eastAsia="仿宋_GB2312" w:hAnsi="Times New Roman" w:cs="Times New Roman"/>
                <w:sz w:val="24"/>
                <w:szCs w:val="24"/>
              </w:rPr>
              <w:lastRenderedPageBreak/>
              <w:t>队</w:t>
            </w:r>
          </w:p>
        </w:tc>
        <w:tc>
          <w:tcPr>
            <w:tcW w:w="709" w:type="dxa"/>
            <w:vAlign w:val="center"/>
          </w:tcPr>
          <w:p w14:paraId="0E0CC18C"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w:t>
            </w:r>
          </w:p>
        </w:tc>
        <w:tc>
          <w:tcPr>
            <w:tcW w:w="1843" w:type="dxa"/>
            <w:vAlign w:val="center"/>
          </w:tcPr>
          <w:p w14:paraId="0D715BFC"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是否具备拖拉机驾驶培训学校、驾驶培训班资格标准条件</w:t>
            </w:r>
          </w:p>
        </w:tc>
        <w:tc>
          <w:tcPr>
            <w:tcW w:w="992" w:type="dxa"/>
            <w:vAlign w:val="center"/>
          </w:tcPr>
          <w:p w14:paraId="1DA63221"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w:t>
            </w:r>
            <w:r w:rsidRPr="00B73F69">
              <w:rPr>
                <w:rFonts w:ascii="Times New Roman" w:eastAsia="仿宋_GB2312" w:hAnsi="Times New Roman" w:cs="Times New Roman"/>
                <w:sz w:val="24"/>
                <w:szCs w:val="24"/>
              </w:rPr>
              <w:lastRenderedPageBreak/>
              <w:t>规定</w:t>
            </w:r>
          </w:p>
        </w:tc>
        <w:tc>
          <w:tcPr>
            <w:tcW w:w="709" w:type="dxa"/>
            <w:vAlign w:val="center"/>
          </w:tcPr>
          <w:p w14:paraId="2E721AB2"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日常检查</w:t>
            </w:r>
          </w:p>
        </w:tc>
        <w:tc>
          <w:tcPr>
            <w:tcW w:w="709" w:type="dxa"/>
            <w:vAlign w:val="center"/>
          </w:tcPr>
          <w:p w14:paraId="083429C4" w14:textId="77777777" w:rsidR="0068185A" w:rsidRPr="00B73F69" w:rsidRDefault="0068185A" w:rsidP="00B73F69">
            <w:pPr>
              <w:rPr>
                <w:rFonts w:ascii="Times New Roman" w:eastAsia="仿宋_GB2312" w:hAnsi="Times New Roman" w:cs="Times New Roman"/>
                <w:sz w:val="24"/>
                <w:szCs w:val="24"/>
              </w:rPr>
            </w:pPr>
          </w:p>
        </w:tc>
        <w:tc>
          <w:tcPr>
            <w:tcW w:w="850" w:type="dxa"/>
            <w:vAlign w:val="center"/>
          </w:tcPr>
          <w:p w14:paraId="2B2036B9" w14:textId="77777777" w:rsidR="0068185A" w:rsidRPr="00B73F69" w:rsidRDefault="00674C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7C262B7F" w14:textId="77777777" w:rsidR="0068185A" w:rsidRPr="00B73F69" w:rsidRDefault="0068185A" w:rsidP="00B73F69">
            <w:pPr>
              <w:rPr>
                <w:rFonts w:ascii="Times New Roman" w:eastAsia="仿宋_GB2312" w:hAnsi="Times New Roman" w:cs="Times New Roman"/>
                <w:sz w:val="24"/>
                <w:szCs w:val="24"/>
              </w:rPr>
            </w:pPr>
          </w:p>
        </w:tc>
      </w:tr>
      <w:tr w:rsidR="00C96B30" w:rsidRPr="00B73F69" w14:paraId="548A5713" w14:textId="77777777" w:rsidTr="00C96B30">
        <w:trPr>
          <w:jc w:val="center"/>
        </w:trPr>
        <w:tc>
          <w:tcPr>
            <w:tcW w:w="471" w:type="dxa"/>
            <w:vAlign w:val="center"/>
          </w:tcPr>
          <w:p w14:paraId="3D031E4A" w14:textId="77777777" w:rsidR="00326AE1" w:rsidRPr="00B73F69" w:rsidRDefault="00326AE1"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6</w:t>
            </w:r>
          </w:p>
        </w:tc>
        <w:tc>
          <w:tcPr>
            <w:tcW w:w="1656" w:type="dxa"/>
            <w:vAlign w:val="center"/>
          </w:tcPr>
          <w:p w14:paraId="455F8F7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对拖拉机和联合收割机驾驶人的行政检查</w:t>
            </w:r>
          </w:p>
        </w:tc>
        <w:tc>
          <w:tcPr>
            <w:tcW w:w="4678" w:type="dxa"/>
            <w:vAlign w:val="center"/>
          </w:tcPr>
          <w:p w14:paraId="6C5D3FF1" w14:textId="6D752BC2"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《农业机械安全监督管理条例》（</w:t>
            </w:r>
            <w:r w:rsidRPr="00B73F69">
              <w:rPr>
                <w:rFonts w:ascii="Times New Roman" w:eastAsia="仿宋_GB2312" w:hAnsi="Times New Roman" w:cs="Times New Roman"/>
                <w:sz w:val="24"/>
                <w:szCs w:val="24"/>
              </w:rPr>
              <w:t>2009</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9</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17</w:t>
            </w:r>
            <w:r w:rsidRPr="00B73F69">
              <w:rPr>
                <w:rFonts w:ascii="Times New Roman" w:eastAsia="仿宋_GB2312" w:hAnsi="Times New Roman" w:cs="Times New Roman"/>
                <w:sz w:val="24"/>
                <w:szCs w:val="24"/>
              </w:rPr>
              <w:t>日国务院</w:t>
            </w:r>
            <w:r w:rsidRPr="00B73F69">
              <w:rPr>
                <w:rFonts w:ascii="Times New Roman" w:eastAsia="仿宋_GB2312" w:hAnsi="Times New Roman" w:cs="Times New Roman"/>
                <w:sz w:val="24"/>
                <w:szCs w:val="24"/>
              </w:rPr>
              <w:t>563</w:t>
            </w:r>
            <w:r w:rsidRPr="00B73F69">
              <w:rPr>
                <w:rFonts w:ascii="Times New Roman" w:eastAsia="仿宋_GB2312" w:hAnsi="Times New Roman" w:cs="Times New Roman"/>
                <w:sz w:val="24"/>
                <w:szCs w:val="24"/>
              </w:rPr>
              <w:t>号令，</w:t>
            </w:r>
            <w:r w:rsidRPr="00B73F69">
              <w:rPr>
                <w:rFonts w:ascii="Times New Roman" w:eastAsia="仿宋_GB2312" w:hAnsi="Times New Roman" w:cs="Times New Roman"/>
                <w:sz w:val="24"/>
                <w:szCs w:val="24"/>
              </w:rPr>
              <w:t>2016</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2</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6</w:t>
            </w:r>
            <w:r w:rsidRPr="00B73F69">
              <w:rPr>
                <w:rFonts w:ascii="Times New Roman" w:eastAsia="仿宋_GB2312" w:hAnsi="Times New Roman" w:cs="Times New Roman"/>
                <w:sz w:val="24"/>
                <w:szCs w:val="24"/>
              </w:rPr>
              <w:t>日予以修改）</w:t>
            </w:r>
            <w:r w:rsidR="000B08FA" w:rsidRPr="00B73F69">
              <w:rPr>
                <w:rFonts w:ascii="Times New Roman" w:eastAsia="仿宋_GB2312" w:hAnsi="Times New Roman" w:cs="Times New Roman"/>
                <w:sz w:val="24"/>
                <w:szCs w:val="24"/>
              </w:rPr>
              <w:t>第五十一条：伪造、变造或者使用伪造、变造的拖拉机、联合收割机证书和牌照的，或者使用其他拖拉机、联合收割机的证书和牌照的，由县级以上地方人民政府农业机械化主管部门收缴伪造、变造或者使用的证书和牌照，对违法行为人予以批评教育，并处</w:t>
            </w:r>
            <w:r w:rsidR="000B08FA" w:rsidRPr="00B73F69">
              <w:rPr>
                <w:rFonts w:ascii="Times New Roman" w:eastAsia="仿宋_GB2312" w:hAnsi="Times New Roman" w:cs="Times New Roman"/>
                <w:sz w:val="24"/>
                <w:szCs w:val="24"/>
              </w:rPr>
              <w:t>200</w:t>
            </w:r>
            <w:r w:rsidR="000B08FA" w:rsidRPr="00B73F69">
              <w:rPr>
                <w:rFonts w:ascii="Times New Roman" w:eastAsia="仿宋_GB2312" w:hAnsi="Times New Roman" w:cs="Times New Roman"/>
                <w:sz w:val="24"/>
                <w:szCs w:val="24"/>
              </w:rPr>
              <w:t>元以上</w:t>
            </w:r>
            <w:r w:rsidR="000B08FA" w:rsidRPr="00B73F69">
              <w:rPr>
                <w:rFonts w:ascii="Times New Roman" w:eastAsia="仿宋_GB2312" w:hAnsi="Times New Roman" w:cs="Times New Roman"/>
                <w:sz w:val="24"/>
                <w:szCs w:val="24"/>
              </w:rPr>
              <w:t>2000</w:t>
            </w:r>
            <w:r w:rsidR="000B08FA" w:rsidRPr="00B73F69">
              <w:rPr>
                <w:rFonts w:ascii="Times New Roman" w:eastAsia="仿宋_GB2312" w:hAnsi="Times New Roman" w:cs="Times New Roman"/>
                <w:sz w:val="24"/>
                <w:szCs w:val="24"/>
              </w:rPr>
              <w:t>元以下罚款。</w:t>
            </w:r>
            <w:r w:rsidRPr="00B73F69">
              <w:rPr>
                <w:rFonts w:ascii="Times New Roman" w:eastAsia="仿宋_GB2312" w:hAnsi="Times New Roman" w:cs="Times New Roman"/>
                <w:sz w:val="24"/>
                <w:szCs w:val="24"/>
              </w:rPr>
              <w:t>第五十二条</w:t>
            </w:r>
            <w:r w:rsidR="000B08FA"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未取得拖拉机、联合收割机操作证件而操作拖拉机、联合收割机的，由县级以上地方人民政府农业机械化主管部门责令整改，处</w:t>
            </w:r>
            <w:r w:rsidRPr="00B73F69">
              <w:rPr>
                <w:rFonts w:ascii="Times New Roman" w:eastAsia="仿宋_GB2312" w:hAnsi="Times New Roman" w:cs="Times New Roman"/>
                <w:sz w:val="24"/>
                <w:szCs w:val="24"/>
              </w:rPr>
              <w:t>100</w:t>
            </w:r>
            <w:r w:rsidRPr="00B73F69">
              <w:rPr>
                <w:rFonts w:ascii="Times New Roman" w:eastAsia="仿宋_GB2312" w:hAnsi="Times New Roman" w:cs="Times New Roman"/>
                <w:sz w:val="24"/>
                <w:szCs w:val="24"/>
              </w:rPr>
              <w:t>元以上</w:t>
            </w:r>
            <w:r w:rsidRPr="00B73F69">
              <w:rPr>
                <w:rFonts w:ascii="Times New Roman" w:eastAsia="仿宋_GB2312" w:hAnsi="Times New Roman" w:cs="Times New Roman"/>
                <w:sz w:val="24"/>
                <w:szCs w:val="24"/>
              </w:rPr>
              <w:t>500</w:t>
            </w:r>
            <w:r w:rsidRPr="00B73F69">
              <w:rPr>
                <w:rFonts w:ascii="Times New Roman" w:eastAsia="仿宋_GB2312" w:hAnsi="Times New Roman" w:cs="Times New Roman"/>
                <w:sz w:val="24"/>
                <w:szCs w:val="24"/>
              </w:rPr>
              <w:t>元以下罚款。</w:t>
            </w:r>
          </w:p>
          <w:p w14:paraId="346D986F" w14:textId="670ECB0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《联合收割机跨区作业管理办法》第十三条</w:t>
            </w:r>
            <w:r w:rsidR="000B08FA"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《作业证》由农业部统一制作，全国范围内使用，当年有效。严禁涂改、转借、伪造和倒卖《作业证》。</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第十四条</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严禁没有明确作业地点的联合收割机盲目流动，扰乱</w:t>
            </w:r>
            <w:r w:rsidRPr="00B73F69">
              <w:rPr>
                <w:rFonts w:ascii="Times New Roman" w:eastAsia="仿宋_GB2312" w:hAnsi="Times New Roman" w:cs="Times New Roman"/>
                <w:sz w:val="24"/>
                <w:szCs w:val="24"/>
              </w:rPr>
              <w:lastRenderedPageBreak/>
              <w:t>跨区作业秩序</w:t>
            </w:r>
            <w:r w:rsidR="000B08FA" w:rsidRPr="00B73F69">
              <w:rPr>
                <w:rFonts w:ascii="Times New Roman" w:eastAsia="仿宋_GB2312" w:hAnsi="Times New Roman" w:cs="Times New Roman"/>
                <w:sz w:val="24"/>
                <w:szCs w:val="24"/>
              </w:rPr>
              <w:t>。</w:t>
            </w:r>
          </w:p>
        </w:tc>
        <w:tc>
          <w:tcPr>
            <w:tcW w:w="850" w:type="dxa"/>
            <w:vAlign w:val="center"/>
          </w:tcPr>
          <w:p w14:paraId="633ACCC5"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33B6B269"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1A42A2E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355D5F8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、拖拉机、联合收割机驾驶人是否未取得拖拉机和联合收割机驾驶证驾驶拖拉机或联合收割机；</w:t>
            </w:r>
          </w:p>
          <w:p w14:paraId="6360200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2</w:t>
            </w:r>
            <w:r w:rsidRPr="00B73F69">
              <w:rPr>
                <w:rFonts w:ascii="Times New Roman" w:eastAsia="仿宋_GB2312" w:hAnsi="Times New Roman" w:cs="Times New Roman"/>
                <w:sz w:val="24"/>
                <w:szCs w:val="24"/>
              </w:rPr>
              <w:t>、拖拉机、联合收割机驾驶人是否驾驶与本人驾驶证准驾机型不相符的拖拉机、联合收割机。</w:t>
            </w:r>
          </w:p>
          <w:p w14:paraId="79B985E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、是否使用其他拖拉机、联合收割机的证书和牌照；</w:t>
            </w:r>
          </w:p>
          <w:p w14:paraId="430138C8" w14:textId="5D53FB83"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4</w:t>
            </w:r>
            <w:r w:rsidRPr="00B73F69">
              <w:rPr>
                <w:rFonts w:ascii="Times New Roman" w:eastAsia="仿宋_GB2312" w:hAnsi="Times New Roman" w:cs="Times New Roman"/>
                <w:sz w:val="24"/>
                <w:szCs w:val="24"/>
              </w:rPr>
              <w:t>、是否持假冒《联合收割机跨区收获作业证》。</w:t>
            </w:r>
          </w:p>
        </w:tc>
        <w:tc>
          <w:tcPr>
            <w:tcW w:w="992" w:type="dxa"/>
            <w:vAlign w:val="center"/>
          </w:tcPr>
          <w:p w14:paraId="063DDA7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生产经营活动符合法律法规规定</w:t>
            </w:r>
          </w:p>
        </w:tc>
        <w:tc>
          <w:tcPr>
            <w:tcW w:w="709" w:type="dxa"/>
            <w:vAlign w:val="center"/>
          </w:tcPr>
          <w:p w14:paraId="1419C72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708C0B96"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698D436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562CE016"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6D4B8F31" w14:textId="77777777" w:rsidTr="00C96B30">
        <w:trPr>
          <w:jc w:val="center"/>
        </w:trPr>
        <w:tc>
          <w:tcPr>
            <w:tcW w:w="471" w:type="dxa"/>
            <w:vAlign w:val="center"/>
          </w:tcPr>
          <w:p w14:paraId="4D0EDF57" w14:textId="77777777" w:rsidR="00326AE1" w:rsidRPr="00B73F69" w:rsidRDefault="00326AE1"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7</w:t>
            </w:r>
          </w:p>
        </w:tc>
        <w:tc>
          <w:tcPr>
            <w:tcW w:w="1656" w:type="dxa"/>
            <w:vAlign w:val="center"/>
          </w:tcPr>
          <w:p w14:paraId="3339602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对生产中或者市场上销售的农产品进行行政检查</w:t>
            </w:r>
          </w:p>
        </w:tc>
        <w:tc>
          <w:tcPr>
            <w:tcW w:w="4678" w:type="dxa"/>
            <w:vAlign w:val="center"/>
          </w:tcPr>
          <w:p w14:paraId="187AF1D0"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《农产品质量安全法》第六章第三十四条：</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国家建立农产品质量安全监测制度。县级以上人民政府农业行政主管部门应当按照保障农产品质量安全的要求，制定并组织实施农产品质量安全监测计划，对生产中或者市场上销售的农产品进行监督抽查。</w:t>
            </w:r>
            <w:r w:rsidRPr="00B73F69">
              <w:rPr>
                <w:rFonts w:ascii="Times New Roman" w:eastAsia="仿宋_GB2312" w:hAnsi="Times New Roman" w:cs="Times New Roman"/>
                <w:sz w:val="24"/>
                <w:szCs w:val="24"/>
              </w:rPr>
              <w:t>”</w:t>
            </w:r>
          </w:p>
        </w:tc>
        <w:tc>
          <w:tcPr>
            <w:tcW w:w="850" w:type="dxa"/>
            <w:vAlign w:val="center"/>
          </w:tcPr>
          <w:p w14:paraId="527366F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282FD03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0108B05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4807A3D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检查农产品生产企业和农民专业合作经济组织的农产品是否符合农产品质量标准</w:t>
            </w:r>
          </w:p>
        </w:tc>
        <w:tc>
          <w:tcPr>
            <w:tcW w:w="992" w:type="dxa"/>
            <w:vAlign w:val="center"/>
          </w:tcPr>
          <w:p w14:paraId="7420FD7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790C7BC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3493CCEA"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5FF2646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国家级、省级、市级、县级</w:t>
            </w:r>
          </w:p>
        </w:tc>
        <w:tc>
          <w:tcPr>
            <w:tcW w:w="725" w:type="dxa"/>
            <w:vAlign w:val="center"/>
          </w:tcPr>
          <w:p w14:paraId="09138966"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2B116995" w14:textId="77777777" w:rsidTr="00C96B30">
        <w:trPr>
          <w:jc w:val="center"/>
        </w:trPr>
        <w:tc>
          <w:tcPr>
            <w:tcW w:w="471" w:type="dxa"/>
            <w:vAlign w:val="center"/>
          </w:tcPr>
          <w:p w14:paraId="565DBB63" w14:textId="2E34DA99"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8</w:t>
            </w:r>
          </w:p>
        </w:tc>
        <w:tc>
          <w:tcPr>
            <w:tcW w:w="1656" w:type="dxa"/>
            <w:vAlign w:val="center"/>
          </w:tcPr>
          <w:p w14:paraId="24D0D56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对全国农业转基因生物安全的行政检查</w:t>
            </w:r>
          </w:p>
        </w:tc>
        <w:tc>
          <w:tcPr>
            <w:tcW w:w="4678" w:type="dxa"/>
            <w:vAlign w:val="center"/>
          </w:tcPr>
          <w:p w14:paraId="4E73197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《农业转基因生物安全管理条例》第四条：</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国务院农业行政主管部门负责全国农业转基因生物安全的监督管理工作。县级以上地方各级人民政府农业行政主管部门负责本行政区域内的农业转基因生物安全的监督管理工作。县级以上各级人民政府有关部门依照《中华人民共和国食品安全法》的有关规定，负责转基因食品安全的监督管理工作。</w:t>
            </w:r>
            <w:r w:rsidRPr="00B73F69">
              <w:rPr>
                <w:rFonts w:ascii="Times New Roman" w:eastAsia="仿宋_GB2312" w:hAnsi="Times New Roman" w:cs="Times New Roman"/>
                <w:sz w:val="24"/>
                <w:szCs w:val="24"/>
              </w:rPr>
              <w:t>”</w:t>
            </w:r>
          </w:p>
        </w:tc>
        <w:tc>
          <w:tcPr>
            <w:tcW w:w="850" w:type="dxa"/>
            <w:vAlign w:val="center"/>
          </w:tcPr>
          <w:p w14:paraId="01471B0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41B0B8E1"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0EC6D09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347C6D7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、试验是否依法报批；</w:t>
            </w:r>
            <w:r w:rsidRPr="00B73F69">
              <w:rPr>
                <w:rFonts w:ascii="Times New Roman" w:eastAsia="仿宋_GB2312" w:hAnsi="Times New Roman" w:cs="Times New Roman"/>
                <w:sz w:val="24"/>
                <w:szCs w:val="24"/>
              </w:rPr>
              <w:t>2</w:t>
            </w:r>
            <w:r w:rsidRPr="00B73F69">
              <w:rPr>
                <w:rFonts w:ascii="Times New Roman" w:eastAsia="仿宋_GB2312" w:hAnsi="Times New Roman" w:cs="Times New Roman"/>
                <w:sz w:val="24"/>
                <w:szCs w:val="24"/>
              </w:rPr>
              <w:t>、转基因作物是否依法种植；</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、是否依法进口、加工农业转基因生物；</w:t>
            </w:r>
            <w:r w:rsidRPr="00B73F69">
              <w:rPr>
                <w:rFonts w:ascii="Times New Roman" w:eastAsia="仿宋_GB2312" w:hAnsi="Times New Roman" w:cs="Times New Roman"/>
                <w:sz w:val="24"/>
                <w:szCs w:val="24"/>
              </w:rPr>
              <w:t>4</w:t>
            </w:r>
            <w:r w:rsidRPr="00B73F69">
              <w:rPr>
                <w:rFonts w:ascii="Times New Roman" w:eastAsia="仿宋_GB2312" w:hAnsi="Times New Roman" w:cs="Times New Roman"/>
                <w:sz w:val="24"/>
                <w:szCs w:val="24"/>
              </w:rPr>
              <w:t>、是否依法做好转基因标识。</w:t>
            </w:r>
            <w:r w:rsidRPr="00B73F69">
              <w:rPr>
                <w:rFonts w:ascii="Times New Roman" w:eastAsia="仿宋_GB2312" w:hAnsi="Times New Roman" w:cs="Times New Roman"/>
                <w:sz w:val="24"/>
                <w:szCs w:val="24"/>
              </w:rPr>
              <w:t>5</w:t>
            </w:r>
            <w:r w:rsidRPr="00B73F69">
              <w:rPr>
                <w:rFonts w:ascii="Times New Roman" w:eastAsia="仿宋_GB2312" w:hAnsi="Times New Roman" w:cs="Times New Roman"/>
                <w:sz w:val="24"/>
                <w:szCs w:val="24"/>
              </w:rPr>
              <w:t>、安全控制措施是否落实；</w:t>
            </w:r>
            <w:r w:rsidRPr="00B73F69">
              <w:rPr>
                <w:rFonts w:ascii="Times New Roman" w:eastAsia="仿宋_GB2312" w:hAnsi="Times New Roman" w:cs="Times New Roman"/>
                <w:sz w:val="24"/>
                <w:szCs w:val="24"/>
              </w:rPr>
              <w:t>6</w:t>
            </w:r>
            <w:r w:rsidRPr="00B73F69">
              <w:rPr>
                <w:rFonts w:ascii="Times New Roman" w:eastAsia="仿宋_GB2312" w:hAnsi="Times New Roman" w:cs="Times New Roman"/>
                <w:sz w:val="24"/>
                <w:szCs w:val="24"/>
              </w:rPr>
              <w:t>、要求提供农业转基因生物安全证书；</w:t>
            </w:r>
            <w:r w:rsidRPr="00B73F69">
              <w:rPr>
                <w:rFonts w:ascii="Times New Roman" w:eastAsia="仿宋_GB2312" w:hAnsi="Times New Roman" w:cs="Times New Roman"/>
                <w:sz w:val="24"/>
                <w:szCs w:val="24"/>
              </w:rPr>
              <w:t>7</w:t>
            </w:r>
            <w:r w:rsidRPr="00B73F69">
              <w:rPr>
                <w:rFonts w:ascii="Times New Roman" w:eastAsia="仿宋_GB2312" w:hAnsi="Times New Roman" w:cs="Times New Roman"/>
                <w:sz w:val="24"/>
                <w:szCs w:val="24"/>
              </w:rPr>
              <w:t>、要求提供农业转基因生物进口</w:t>
            </w:r>
            <w:r w:rsidRPr="00B73F69">
              <w:rPr>
                <w:rFonts w:ascii="Times New Roman" w:eastAsia="仿宋_GB2312" w:hAnsi="Times New Roman" w:cs="Times New Roman"/>
                <w:sz w:val="24"/>
                <w:szCs w:val="24"/>
              </w:rPr>
              <w:lastRenderedPageBreak/>
              <w:t>和加工许可证。</w:t>
            </w:r>
          </w:p>
        </w:tc>
        <w:tc>
          <w:tcPr>
            <w:tcW w:w="992" w:type="dxa"/>
            <w:vAlign w:val="center"/>
          </w:tcPr>
          <w:p w14:paraId="28606A7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生产经营活动符合法律法规规定</w:t>
            </w:r>
          </w:p>
        </w:tc>
        <w:tc>
          <w:tcPr>
            <w:tcW w:w="709" w:type="dxa"/>
            <w:vAlign w:val="center"/>
          </w:tcPr>
          <w:p w14:paraId="4F89AD9D"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694CC65B"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5A1C458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国家级、省级、市级、县级</w:t>
            </w:r>
          </w:p>
        </w:tc>
        <w:tc>
          <w:tcPr>
            <w:tcW w:w="725" w:type="dxa"/>
            <w:vAlign w:val="center"/>
          </w:tcPr>
          <w:p w14:paraId="05444681"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31455738" w14:textId="77777777" w:rsidTr="00C96B30">
        <w:trPr>
          <w:jc w:val="center"/>
        </w:trPr>
        <w:tc>
          <w:tcPr>
            <w:tcW w:w="471" w:type="dxa"/>
            <w:vAlign w:val="center"/>
          </w:tcPr>
          <w:p w14:paraId="7A679AF7" w14:textId="345D4C5A"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9</w:t>
            </w:r>
          </w:p>
        </w:tc>
        <w:tc>
          <w:tcPr>
            <w:tcW w:w="1656" w:type="dxa"/>
            <w:vAlign w:val="center"/>
          </w:tcPr>
          <w:p w14:paraId="6238D7E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对单位未经国务院农业行政主管部门批准，从事农业转基因生物研究与试验的行政检查</w:t>
            </w:r>
          </w:p>
        </w:tc>
        <w:tc>
          <w:tcPr>
            <w:tcW w:w="4678" w:type="dxa"/>
            <w:vAlign w:val="center"/>
          </w:tcPr>
          <w:p w14:paraId="5819833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《农业转基因生物安全管理条例》第四十五条：</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违反本条例第十八条规定，未经国务院农业行政主管部门批准，从事农业转基因生物研究与试验的，由国务院农业行政主管部门责令立即停止研究与试验，限期补办审批手续。</w:t>
            </w:r>
            <w:r w:rsidRPr="00B73F69">
              <w:rPr>
                <w:rFonts w:ascii="Times New Roman" w:eastAsia="仿宋_GB2312" w:hAnsi="Times New Roman" w:cs="Times New Roman"/>
                <w:sz w:val="24"/>
                <w:szCs w:val="24"/>
              </w:rPr>
              <w:t>”</w:t>
            </w:r>
          </w:p>
        </w:tc>
        <w:tc>
          <w:tcPr>
            <w:tcW w:w="850" w:type="dxa"/>
            <w:vAlign w:val="center"/>
          </w:tcPr>
          <w:p w14:paraId="7B40832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4050276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7E79920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32EF208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检查是否有安全证书；检查是否有入境审批书；是否取得从事农业转基因生物研究与试验的审批手续</w:t>
            </w:r>
          </w:p>
        </w:tc>
        <w:tc>
          <w:tcPr>
            <w:tcW w:w="992" w:type="dxa"/>
            <w:vAlign w:val="center"/>
          </w:tcPr>
          <w:p w14:paraId="4D995E30"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7EB9FA8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1FE1847A"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7B5A767D"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国家级、省级、市级、县级</w:t>
            </w:r>
          </w:p>
        </w:tc>
        <w:tc>
          <w:tcPr>
            <w:tcW w:w="725" w:type="dxa"/>
            <w:vAlign w:val="center"/>
          </w:tcPr>
          <w:p w14:paraId="2B89177F"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2B96E96B" w14:textId="77777777" w:rsidTr="00C96B30">
        <w:trPr>
          <w:jc w:val="center"/>
        </w:trPr>
        <w:tc>
          <w:tcPr>
            <w:tcW w:w="471" w:type="dxa"/>
            <w:vAlign w:val="center"/>
          </w:tcPr>
          <w:p w14:paraId="72204FAA" w14:textId="4DCA3599"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10</w:t>
            </w:r>
          </w:p>
        </w:tc>
        <w:tc>
          <w:tcPr>
            <w:tcW w:w="1656" w:type="dxa"/>
            <w:vAlign w:val="center"/>
          </w:tcPr>
          <w:p w14:paraId="08ED1EF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对经营未经审定的水产苗种的监管</w:t>
            </w:r>
          </w:p>
        </w:tc>
        <w:tc>
          <w:tcPr>
            <w:tcW w:w="4678" w:type="dxa"/>
            <w:vAlign w:val="center"/>
          </w:tcPr>
          <w:p w14:paraId="03C411C9"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《中华人民共和国渔业法》（</w:t>
            </w:r>
            <w:r w:rsidRPr="00B73F69">
              <w:rPr>
                <w:rFonts w:ascii="Times New Roman" w:eastAsia="仿宋_GB2312" w:hAnsi="Times New Roman" w:cs="Times New Roman"/>
                <w:sz w:val="24"/>
                <w:szCs w:val="24"/>
              </w:rPr>
              <w:t>2013</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12</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28</w:t>
            </w:r>
            <w:r w:rsidRPr="00B73F69">
              <w:rPr>
                <w:rFonts w:ascii="Times New Roman" w:eastAsia="仿宋_GB2312" w:hAnsi="Times New Roman" w:cs="Times New Roman"/>
                <w:sz w:val="24"/>
                <w:szCs w:val="24"/>
              </w:rPr>
              <w:t>日主席令第八号）第四十四条第二款，经营未经审定的水产苗种的，责令立即停止经营，没收违法所得，可以并处五万元以下的罚款。</w:t>
            </w:r>
          </w:p>
        </w:tc>
        <w:tc>
          <w:tcPr>
            <w:tcW w:w="850" w:type="dxa"/>
            <w:vAlign w:val="center"/>
          </w:tcPr>
          <w:p w14:paraId="5CACD741"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4A60EA6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37CAFF8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447B3660"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检查经营的水产苗种是否经过审定</w:t>
            </w:r>
          </w:p>
        </w:tc>
        <w:tc>
          <w:tcPr>
            <w:tcW w:w="992" w:type="dxa"/>
            <w:vAlign w:val="center"/>
          </w:tcPr>
          <w:p w14:paraId="63ED469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48F4835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30521632"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42AFA57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3C5F07EB"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7227214A" w14:textId="77777777" w:rsidTr="00C96B30">
        <w:trPr>
          <w:jc w:val="center"/>
        </w:trPr>
        <w:tc>
          <w:tcPr>
            <w:tcW w:w="471" w:type="dxa"/>
            <w:vAlign w:val="center"/>
          </w:tcPr>
          <w:p w14:paraId="0E6A3558" w14:textId="241BE6D8"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11</w:t>
            </w:r>
          </w:p>
        </w:tc>
        <w:tc>
          <w:tcPr>
            <w:tcW w:w="1656" w:type="dxa"/>
            <w:vAlign w:val="center"/>
          </w:tcPr>
          <w:p w14:paraId="18E0A1B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对肥料生产、经营和使用单位的肥料进行监督抽查的行政检查</w:t>
            </w:r>
          </w:p>
        </w:tc>
        <w:tc>
          <w:tcPr>
            <w:tcW w:w="4678" w:type="dxa"/>
            <w:vAlign w:val="center"/>
          </w:tcPr>
          <w:p w14:paraId="63C9137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肥料登记管理办法》第二十五条：农业行政主管部门应当按照规定对辖区内的肥料生产、经营和使用单位的肥料进行定期或不定期监督检查，必要时按照规定抽取样品和索取有关资料，有关单位不得拒绝和隐瞒。对质量不合格的产品，要限期改进。对质量连续不合格的产品，肥料登记证有效期满后不予续展。</w:t>
            </w:r>
          </w:p>
        </w:tc>
        <w:tc>
          <w:tcPr>
            <w:tcW w:w="850" w:type="dxa"/>
            <w:vAlign w:val="center"/>
          </w:tcPr>
          <w:p w14:paraId="6C0910F5"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71385B8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401A8FE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42ED1C51"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ab/>
            </w:r>
            <w:r w:rsidRPr="00B73F69">
              <w:rPr>
                <w:rFonts w:ascii="Times New Roman" w:eastAsia="仿宋_GB2312" w:hAnsi="Times New Roman" w:cs="Times New Roman"/>
                <w:sz w:val="24"/>
                <w:szCs w:val="24"/>
              </w:rPr>
              <w:t>对肥料企业生产条件现场考核；</w:t>
            </w:r>
          </w:p>
          <w:p w14:paraId="5BC9095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2</w:t>
            </w:r>
            <w:r w:rsidRPr="00B73F69">
              <w:rPr>
                <w:rFonts w:ascii="Times New Roman" w:eastAsia="仿宋_GB2312" w:hAnsi="Times New Roman" w:cs="Times New Roman"/>
                <w:sz w:val="24"/>
                <w:szCs w:val="24"/>
              </w:rPr>
              <w:t>．对肥料生产、经营和使用单位肥料现场检查抽样；</w:t>
            </w:r>
          </w:p>
          <w:p w14:paraId="5892E51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．对肥料生产、经营和使用单位肥料样品进行质量检测</w:t>
            </w:r>
          </w:p>
        </w:tc>
        <w:tc>
          <w:tcPr>
            <w:tcW w:w="992" w:type="dxa"/>
            <w:vAlign w:val="center"/>
          </w:tcPr>
          <w:p w14:paraId="788E3985"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707CC49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43E60291"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7F55FAC5"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国家级、省级、市级、县级</w:t>
            </w:r>
          </w:p>
        </w:tc>
        <w:tc>
          <w:tcPr>
            <w:tcW w:w="725" w:type="dxa"/>
            <w:vAlign w:val="center"/>
          </w:tcPr>
          <w:p w14:paraId="0B766E37"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759C2975" w14:textId="77777777" w:rsidTr="00C96B30">
        <w:trPr>
          <w:jc w:val="center"/>
        </w:trPr>
        <w:tc>
          <w:tcPr>
            <w:tcW w:w="471" w:type="dxa"/>
            <w:vAlign w:val="center"/>
          </w:tcPr>
          <w:p w14:paraId="7EADF74C" w14:textId="74907CB3"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12</w:t>
            </w:r>
          </w:p>
        </w:tc>
        <w:tc>
          <w:tcPr>
            <w:tcW w:w="1656" w:type="dxa"/>
            <w:vAlign w:val="center"/>
          </w:tcPr>
          <w:p w14:paraId="21D0A74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对船网工具控制指标审批的</w:t>
            </w:r>
            <w:r w:rsidRPr="00B73F69">
              <w:rPr>
                <w:rFonts w:ascii="Times New Roman" w:eastAsia="仿宋_GB2312" w:hAnsi="Times New Roman" w:cs="Times New Roman"/>
                <w:sz w:val="24"/>
                <w:szCs w:val="24"/>
              </w:rPr>
              <w:lastRenderedPageBreak/>
              <w:t>行政检查</w:t>
            </w:r>
          </w:p>
        </w:tc>
        <w:tc>
          <w:tcPr>
            <w:tcW w:w="4678" w:type="dxa"/>
            <w:vAlign w:val="center"/>
          </w:tcPr>
          <w:p w14:paraId="5F9F754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《中华人民共和国渔业法》（</w:t>
            </w:r>
            <w:r w:rsidRPr="00B73F69">
              <w:rPr>
                <w:rFonts w:ascii="Times New Roman" w:eastAsia="仿宋_GB2312" w:hAnsi="Times New Roman" w:cs="Times New Roman"/>
                <w:sz w:val="24"/>
                <w:szCs w:val="24"/>
              </w:rPr>
              <w:t>2013</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12</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28</w:t>
            </w:r>
            <w:r w:rsidRPr="00B73F69">
              <w:rPr>
                <w:rFonts w:ascii="Times New Roman" w:eastAsia="仿宋_GB2312" w:hAnsi="Times New Roman" w:cs="Times New Roman"/>
                <w:sz w:val="24"/>
                <w:szCs w:val="24"/>
              </w:rPr>
              <w:t>日主席令第八号）第二十三条：国家对</w:t>
            </w:r>
            <w:r w:rsidRPr="00B73F69">
              <w:rPr>
                <w:rFonts w:ascii="Times New Roman" w:eastAsia="仿宋_GB2312" w:hAnsi="Times New Roman" w:cs="Times New Roman"/>
                <w:sz w:val="24"/>
                <w:szCs w:val="24"/>
              </w:rPr>
              <w:lastRenderedPageBreak/>
              <w:t>捕捞业实行捕捞许可证制度。到中华人民共和国与有关国家缔结的协定确定的共同管理的渔区或者公海从事捕捞作业的捕捞许可证，由国务院渔业行政主管部门批准发放。海洋大型拖网、围网作业的捕捞许可证，由省、自治区、直辖市人民政府渔业行政主管部门批准发放。其他作业的捕捞许可证，由县级以上地方人民政府渔业行政主管部门批准发放；但是，批准发放海洋作业的捕捞许可证不得超过国家下达的船网工具控制指标，具体办法由省、自治区、直辖市人民政府规定。捕捞许可证不得买卖、出租和以其他形式转让，不得涂改、伪造、变造。到他国管辖海域从事捕捞作业的，应当经国务院渔业行政主管部门批准，并遵守中华人民共和国缔结的或者参加的有关条约、协定和有关国家的法律。</w:t>
            </w:r>
          </w:p>
        </w:tc>
        <w:tc>
          <w:tcPr>
            <w:tcW w:w="850" w:type="dxa"/>
            <w:vAlign w:val="center"/>
          </w:tcPr>
          <w:p w14:paraId="6040C19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w:t>
            </w:r>
            <w:r w:rsidRPr="00B73F69">
              <w:rPr>
                <w:rFonts w:ascii="Times New Roman" w:eastAsia="仿宋_GB2312" w:hAnsi="Times New Roman" w:cs="Times New Roman"/>
                <w:sz w:val="24"/>
                <w:szCs w:val="24"/>
              </w:rPr>
              <w:lastRenderedPageBreak/>
              <w:t>业农村局</w:t>
            </w:r>
          </w:p>
        </w:tc>
        <w:tc>
          <w:tcPr>
            <w:tcW w:w="992" w:type="dxa"/>
            <w:vAlign w:val="center"/>
          </w:tcPr>
          <w:p w14:paraId="73B96BE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宿迁市农业综</w:t>
            </w:r>
            <w:r w:rsidRPr="00B73F69">
              <w:rPr>
                <w:rFonts w:ascii="Times New Roman" w:eastAsia="仿宋_GB2312" w:hAnsi="Times New Roman" w:cs="Times New Roman"/>
                <w:sz w:val="24"/>
                <w:szCs w:val="24"/>
              </w:rPr>
              <w:lastRenderedPageBreak/>
              <w:t>合行政执法支队</w:t>
            </w:r>
          </w:p>
        </w:tc>
        <w:tc>
          <w:tcPr>
            <w:tcW w:w="709" w:type="dxa"/>
            <w:vAlign w:val="center"/>
          </w:tcPr>
          <w:p w14:paraId="36EF42D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w:t>
            </w:r>
          </w:p>
        </w:tc>
        <w:tc>
          <w:tcPr>
            <w:tcW w:w="1843" w:type="dxa"/>
            <w:vAlign w:val="center"/>
          </w:tcPr>
          <w:p w14:paraId="762FAFF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是否取得捕捞许可证并在控</w:t>
            </w:r>
            <w:r w:rsidRPr="00B73F69">
              <w:rPr>
                <w:rFonts w:ascii="Times New Roman" w:eastAsia="仿宋_GB2312" w:hAnsi="Times New Roman" w:cs="Times New Roman"/>
                <w:sz w:val="24"/>
                <w:szCs w:val="24"/>
              </w:rPr>
              <w:lastRenderedPageBreak/>
              <w:t>制指标内</w:t>
            </w:r>
          </w:p>
        </w:tc>
        <w:tc>
          <w:tcPr>
            <w:tcW w:w="992" w:type="dxa"/>
            <w:vAlign w:val="center"/>
          </w:tcPr>
          <w:p w14:paraId="7960B8B0"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生产经营活动</w:t>
            </w:r>
            <w:r w:rsidRPr="00B73F69">
              <w:rPr>
                <w:rFonts w:ascii="Times New Roman" w:eastAsia="仿宋_GB2312" w:hAnsi="Times New Roman" w:cs="Times New Roman"/>
                <w:sz w:val="24"/>
                <w:szCs w:val="24"/>
              </w:rPr>
              <w:lastRenderedPageBreak/>
              <w:t>符合法律法规规定</w:t>
            </w:r>
          </w:p>
        </w:tc>
        <w:tc>
          <w:tcPr>
            <w:tcW w:w="709" w:type="dxa"/>
            <w:vAlign w:val="center"/>
          </w:tcPr>
          <w:p w14:paraId="3B9B06B0"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日常检查</w:t>
            </w:r>
          </w:p>
        </w:tc>
        <w:tc>
          <w:tcPr>
            <w:tcW w:w="709" w:type="dxa"/>
            <w:vAlign w:val="center"/>
          </w:tcPr>
          <w:p w14:paraId="108DDB64"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6B58F7A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国家级、省</w:t>
            </w:r>
            <w:r w:rsidRPr="00B73F69">
              <w:rPr>
                <w:rFonts w:ascii="Times New Roman" w:eastAsia="仿宋_GB2312" w:hAnsi="Times New Roman" w:cs="Times New Roman"/>
                <w:sz w:val="24"/>
                <w:szCs w:val="24"/>
              </w:rPr>
              <w:lastRenderedPageBreak/>
              <w:t>级、市级、县级</w:t>
            </w:r>
          </w:p>
        </w:tc>
        <w:tc>
          <w:tcPr>
            <w:tcW w:w="725" w:type="dxa"/>
            <w:vAlign w:val="center"/>
          </w:tcPr>
          <w:p w14:paraId="722FEB25"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3998E335" w14:textId="77777777" w:rsidTr="00C96B30">
        <w:trPr>
          <w:jc w:val="center"/>
        </w:trPr>
        <w:tc>
          <w:tcPr>
            <w:tcW w:w="471" w:type="dxa"/>
            <w:vAlign w:val="center"/>
          </w:tcPr>
          <w:p w14:paraId="3ED4DE0F" w14:textId="68082835"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13</w:t>
            </w:r>
          </w:p>
        </w:tc>
        <w:tc>
          <w:tcPr>
            <w:tcW w:w="1656" w:type="dxa"/>
            <w:vAlign w:val="center"/>
          </w:tcPr>
          <w:p w14:paraId="71D7BFC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对未按规定办理渔业船舶登记证书的行政检查</w:t>
            </w:r>
          </w:p>
        </w:tc>
        <w:tc>
          <w:tcPr>
            <w:tcW w:w="4678" w:type="dxa"/>
            <w:vAlign w:val="center"/>
          </w:tcPr>
          <w:p w14:paraId="3CC0DDE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《中华人民共和国渔港水域交通安全管理条例》（</w:t>
            </w:r>
            <w:r w:rsidRPr="00B73F69">
              <w:rPr>
                <w:rFonts w:ascii="Times New Roman" w:eastAsia="仿宋_GB2312" w:hAnsi="Times New Roman" w:cs="Times New Roman"/>
                <w:sz w:val="24"/>
                <w:szCs w:val="24"/>
              </w:rPr>
              <w:t>1989</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7</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日国务院令第</w:t>
            </w:r>
            <w:r w:rsidRPr="00B73F69">
              <w:rPr>
                <w:rFonts w:ascii="Times New Roman" w:eastAsia="仿宋_GB2312" w:hAnsi="Times New Roman" w:cs="Times New Roman"/>
                <w:sz w:val="24"/>
                <w:szCs w:val="24"/>
              </w:rPr>
              <w:t>38</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2011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8</w:t>
            </w:r>
            <w:r w:rsidRPr="00B73F69">
              <w:rPr>
                <w:rFonts w:ascii="Times New Roman" w:eastAsia="仿宋_GB2312" w:hAnsi="Times New Roman" w:cs="Times New Roman"/>
                <w:sz w:val="24"/>
                <w:szCs w:val="24"/>
              </w:rPr>
              <w:t>日予以修改）第二十二条：违反本条例规定，未持有船舶证书或者为配齐船员的，有渔业渔政渔港监督管理机关责令改正，可以并处罚款。</w:t>
            </w:r>
          </w:p>
        </w:tc>
        <w:tc>
          <w:tcPr>
            <w:tcW w:w="850" w:type="dxa"/>
            <w:vAlign w:val="center"/>
          </w:tcPr>
          <w:p w14:paraId="77C61CCD"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691E11E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78033079"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6EAC964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检查渔业船舶是否办理渔业船舶登记证书</w:t>
            </w:r>
          </w:p>
        </w:tc>
        <w:tc>
          <w:tcPr>
            <w:tcW w:w="992" w:type="dxa"/>
            <w:vAlign w:val="center"/>
          </w:tcPr>
          <w:p w14:paraId="6485B095"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6860429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29737DC6"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36635C4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33A04554"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4C9EA40E" w14:textId="77777777" w:rsidTr="00C96B30">
        <w:trPr>
          <w:jc w:val="center"/>
        </w:trPr>
        <w:tc>
          <w:tcPr>
            <w:tcW w:w="471" w:type="dxa"/>
            <w:vAlign w:val="center"/>
          </w:tcPr>
          <w:p w14:paraId="017AAD0A" w14:textId="58C6D8C2"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14</w:t>
            </w:r>
          </w:p>
        </w:tc>
        <w:tc>
          <w:tcPr>
            <w:tcW w:w="1656" w:type="dxa"/>
            <w:vAlign w:val="center"/>
          </w:tcPr>
          <w:p w14:paraId="1E48071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对在不符合相应生物安全要求的实验室从</w:t>
            </w:r>
            <w:r w:rsidRPr="00B73F69">
              <w:rPr>
                <w:rFonts w:ascii="Times New Roman" w:eastAsia="仿宋_GB2312" w:hAnsi="Times New Roman" w:cs="Times New Roman"/>
                <w:sz w:val="24"/>
                <w:szCs w:val="24"/>
              </w:rPr>
              <w:lastRenderedPageBreak/>
              <w:t>事病原微生物相关实验活动的行政检查</w:t>
            </w:r>
          </w:p>
        </w:tc>
        <w:tc>
          <w:tcPr>
            <w:tcW w:w="4678" w:type="dxa"/>
            <w:vAlign w:val="center"/>
          </w:tcPr>
          <w:p w14:paraId="2B53B24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《病原微生物实验室生物安全管理条例》（</w:t>
            </w:r>
            <w:r w:rsidRPr="00B73F69">
              <w:rPr>
                <w:rFonts w:ascii="Times New Roman" w:eastAsia="仿宋_GB2312" w:hAnsi="Times New Roman" w:cs="Times New Roman"/>
                <w:sz w:val="24"/>
                <w:szCs w:val="24"/>
              </w:rPr>
              <w:t>2018</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4</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4</w:t>
            </w:r>
            <w:r w:rsidRPr="00B73F69">
              <w:rPr>
                <w:rFonts w:ascii="Times New Roman" w:eastAsia="仿宋_GB2312" w:hAnsi="Times New Roman" w:cs="Times New Roman"/>
                <w:sz w:val="24"/>
                <w:szCs w:val="24"/>
              </w:rPr>
              <w:t>日国务院令第</w:t>
            </w:r>
            <w:r w:rsidRPr="00B73F69">
              <w:rPr>
                <w:rFonts w:ascii="Times New Roman" w:eastAsia="仿宋_GB2312" w:hAnsi="Times New Roman" w:cs="Times New Roman"/>
                <w:sz w:val="24"/>
                <w:szCs w:val="24"/>
              </w:rPr>
              <w:t>424</w:t>
            </w:r>
            <w:r w:rsidRPr="00B73F69">
              <w:rPr>
                <w:rFonts w:ascii="Times New Roman" w:eastAsia="仿宋_GB2312" w:hAnsi="Times New Roman" w:cs="Times New Roman"/>
                <w:sz w:val="24"/>
                <w:szCs w:val="24"/>
              </w:rPr>
              <w:t>号）第五十九条违反本条例规定，在不符合相应生</w:t>
            </w:r>
            <w:r w:rsidRPr="00B73F69">
              <w:rPr>
                <w:rFonts w:ascii="Times New Roman" w:eastAsia="仿宋_GB2312" w:hAnsi="Times New Roman" w:cs="Times New Roman"/>
                <w:sz w:val="24"/>
                <w:szCs w:val="24"/>
              </w:rPr>
              <w:lastRenderedPageBreak/>
              <w:t>物安全要求的实验室从事病原微生物相关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p>
        </w:tc>
        <w:tc>
          <w:tcPr>
            <w:tcW w:w="850" w:type="dxa"/>
            <w:vAlign w:val="center"/>
          </w:tcPr>
          <w:p w14:paraId="023CB0C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w:t>
            </w:r>
            <w:r w:rsidRPr="00B73F69">
              <w:rPr>
                <w:rFonts w:ascii="Times New Roman" w:eastAsia="仿宋_GB2312" w:hAnsi="Times New Roman" w:cs="Times New Roman"/>
                <w:sz w:val="24"/>
                <w:szCs w:val="24"/>
              </w:rPr>
              <w:lastRenderedPageBreak/>
              <w:t>村局</w:t>
            </w:r>
          </w:p>
        </w:tc>
        <w:tc>
          <w:tcPr>
            <w:tcW w:w="992" w:type="dxa"/>
            <w:vAlign w:val="center"/>
          </w:tcPr>
          <w:p w14:paraId="66E81341"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宿迁市农业综合行政</w:t>
            </w:r>
            <w:r w:rsidRPr="00B73F69">
              <w:rPr>
                <w:rFonts w:ascii="Times New Roman" w:eastAsia="仿宋_GB2312" w:hAnsi="Times New Roman" w:cs="Times New Roman"/>
                <w:sz w:val="24"/>
                <w:szCs w:val="24"/>
              </w:rPr>
              <w:lastRenderedPageBreak/>
              <w:t>执法支队</w:t>
            </w:r>
          </w:p>
        </w:tc>
        <w:tc>
          <w:tcPr>
            <w:tcW w:w="709" w:type="dxa"/>
            <w:vAlign w:val="center"/>
          </w:tcPr>
          <w:p w14:paraId="5BDE843D"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w:t>
            </w:r>
          </w:p>
        </w:tc>
        <w:tc>
          <w:tcPr>
            <w:tcW w:w="1843" w:type="dxa"/>
            <w:vAlign w:val="center"/>
          </w:tcPr>
          <w:p w14:paraId="779A4139"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是否在符合相应生物安全要求的实验室从</w:t>
            </w:r>
            <w:r w:rsidRPr="00B73F69">
              <w:rPr>
                <w:rFonts w:ascii="Times New Roman" w:eastAsia="仿宋_GB2312" w:hAnsi="Times New Roman" w:cs="Times New Roman"/>
                <w:sz w:val="24"/>
                <w:szCs w:val="24"/>
              </w:rPr>
              <w:lastRenderedPageBreak/>
              <w:t>事病原微生物相关实验活动；是否依据《病原微生物实验室生物安全管理条例》规范生物安全管理；是否落实专门人员或部门负责动物病原微生物实验室生物安全管理工作；是否建立健全实验室生物安全应急管理预案。</w:t>
            </w:r>
          </w:p>
        </w:tc>
        <w:tc>
          <w:tcPr>
            <w:tcW w:w="992" w:type="dxa"/>
            <w:vAlign w:val="center"/>
          </w:tcPr>
          <w:p w14:paraId="5D039EC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生产经营活动符合法</w:t>
            </w:r>
            <w:r w:rsidRPr="00B73F69">
              <w:rPr>
                <w:rFonts w:ascii="Times New Roman" w:eastAsia="仿宋_GB2312" w:hAnsi="Times New Roman" w:cs="Times New Roman"/>
                <w:sz w:val="24"/>
                <w:szCs w:val="24"/>
              </w:rPr>
              <w:lastRenderedPageBreak/>
              <w:t>律法规规定</w:t>
            </w:r>
          </w:p>
        </w:tc>
        <w:tc>
          <w:tcPr>
            <w:tcW w:w="709" w:type="dxa"/>
            <w:vAlign w:val="center"/>
          </w:tcPr>
          <w:p w14:paraId="038369C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日常检查</w:t>
            </w:r>
          </w:p>
        </w:tc>
        <w:tc>
          <w:tcPr>
            <w:tcW w:w="709" w:type="dxa"/>
            <w:vAlign w:val="center"/>
          </w:tcPr>
          <w:p w14:paraId="2C8544A8"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7C6B44B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59CA2BE9"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28E60655" w14:textId="77777777" w:rsidTr="00C96B30">
        <w:trPr>
          <w:jc w:val="center"/>
        </w:trPr>
        <w:tc>
          <w:tcPr>
            <w:tcW w:w="471" w:type="dxa"/>
            <w:vAlign w:val="center"/>
          </w:tcPr>
          <w:p w14:paraId="65A5CDB7" w14:textId="65D11E96"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15</w:t>
            </w:r>
          </w:p>
        </w:tc>
        <w:tc>
          <w:tcPr>
            <w:tcW w:w="1656" w:type="dxa"/>
            <w:vAlign w:val="center"/>
          </w:tcPr>
          <w:p w14:paraId="32AB8EF5"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对病原微生物菌（毒）种、样本的采集、运输、储存或从事高致病性病原微生物相关实验活动的实验室是否符合本条例规定的条件或对实验室或者实验</w:t>
            </w:r>
            <w:r w:rsidRPr="00B73F69">
              <w:rPr>
                <w:rFonts w:ascii="Times New Roman" w:eastAsia="仿宋_GB2312" w:hAnsi="Times New Roman" w:cs="Times New Roman"/>
                <w:sz w:val="24"/>
                <w:szCs w:val="24"/>
              </w:rPr>
              <w:lastRenderedPageBreak/>
              <w:t>室的设立单位培训、考核其工作人员以及上岗人员的情况或实验室是否按照有关国家标准、技术规范和操作规程从事病原微生物相关实验活动的行为进行行政检查</w:t>
            </w:r>
          </w:p>
        </w:tc>
        <w:tc>
          <w:tcPr>
            <w:tcW w:w="4678" w:type="dxa"/>
            <w:vAlign w:val="center"/>
          </w:tcPr>
          <w:p w14:paraId="69304780"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《病原微生物实验室生物安全管理条例》（</w:t>
            </w:r>
            <w:r w:rsidRPr="00B73F69">
              <w:rPr>
                <w:rFonts w:ascii="Times New Roman" w:eastAsia="仿宋_GB2312" w:hAnsi="Times New Roman" w:cs="Times New Roman"/>
                <w:sz w:val="24"/>
                <w:szCs w:val="24"/>
              </w:rPr>
              <w:t>2018</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4</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4</w:t>
            </w:r>
            <w:r w:rsidRPr="00B73F69">
              <w:rPr>
                <w:rFonts w:ascii="Times New Roman" w:eastAsia="仿宋_GB2312" w:hAnsi="Times New Roman" w:cs="Times New Roman"/>
                <w:sz w:val="24"/>
                <w:szCs w:val="24"/>
              </w:rPr>
              <w:t>日国务院令第</w:t>
            </w:r>
            <w:r w:rsidRPr="00B73F69">
              <w:rPr>
                <w:rFonts w:ascii="Times New Roman" w:eastAsia="仿宋_GB2312" w:hAnsi="Times New Roman" w:cs="Times New Roman"/>
                <w:sz w:val="24"/>
                <w:szCs w:val="24"/>
              </w:rPr>
              <w:t>424</w:t>
            </w:r>
            <w:r w:rsidRPr="00B73F69">
              <w:rPr>
                <w:rFonts w:ascii="Times New Roman" w:eastAsia="仿宋_GB2312" w:hAnsi="Times New Roman" w:cs="Times New Roman"/>
                <w:sz w:val="24"/>
                <w:szCs w:val="24"/>
              </w:rPr>
              <w:t>号）第四十九条县级以上地方人民政府卫生主管部门、兽医主管部门依照各自分工，履行下列职责：（一）对病原微生物菌（毒）种、样本的采集、运输、储存进行监督检查；（二）对从事高致病性病原微生物相关实验活动的实验室是否符合本条例规定的条件进行监督检查；（三）对实验室或者实验室的设立单位培训、考核其工作人员以及上岗人员的情况进行监督检查；（四）对实验室是否</w:t>
            </w:r>
            <w:r w:rsidRPr="00B73F69">
              <w:rPr>
                <w:rFonts w:ascii="Times New Roman" w:eastAsia="仿宋_GB2312" w:hAnsi="Times New Roman" w:cs="Times New Roman"/>
                <w:sz w:val="24"/>
                <w:szCs w:val="24"/>
              </w:rPr>
              <w:lastRenderedPageBreak/>
              <w:t>按照有关国家标准、技术规范和操作规程从事病原微生物相关实验活动进行监督检查。县级以上地方人民政府卫生主管部门、兽医主管部门，应当主要通过检查反映实验室执行国家有关法律、行政法规以及国家标准和要求的记录、档案、报告，切实履行监督管理职责。</w:t>
            </w:r>
          </w:p>
        </w:tc>
        <w:tc>
          <w:tcPr>
            <w:tcW w:w="850" w:type="dxa"/>
            <w:vAlign w:val="center"/>
          </w:tcPr>
          <w:p w14:paraId="4DAE460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66B18EE5"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2F9368D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2E2CF89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查阅相关资料；调查取证样品等</w:t>
            </w:r>
          </w:p>
        </w:tc>
        <w:tc>
          <w:tcPr>
            <w:tcW w:w="992" w:type="dxa"/>
            <w:vAlign w:val="center"/>
          </w:tcPr>
          <w:p w14:paraId="159F662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51722270"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23937EA7"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4C63740B"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1CA83F0A"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70CE9969" w14:textId="77777777" w:rsidTr="00C96B30">
        <w:trPr>
          <w:jc w:val="center"/>
        </w:trPr>
        <w:tc>
          <w:tcPr>
            <w:tcW w:w="471" w:type="dxa"/>
            <w:vAlign w:val="center"/>
          </w:tcPr>
          <w:p w14:paraId="45239229" w14:textId="73FC3B1F"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16</w:t>
            </w:r>
          </w:p>
        </w:tc>
        <w:tc>
          <w:tcPr>
            <w:tcW w:w="1656" w:type="dxa"/>
            <w:vAlign w:val="center"/>
          </w:tcPr>
          <w:p w14:paraId="15D673A1"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对行政区域内采集国家一级保护野生植物（农业类）活动的行政检查</w:t>
            </w:r>
          </w:p>
        </w:tc>
        <w:tc>
          <w:tcPr>
            <w:tcW w:w="4678" w:type="dxa"/>
            <w:vAlign w:val="center"/>
          </w:tcPr>
          <w:p w14:paraId="145BC82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《中华人民共和国野生植物保护条例》（</w:t>
            </w:r>
            <w:r w:rsidRPr="00B73F69">
              <w:rPr>
                <w:rFonts w:ascii="Times New Roman" w:eastAsia="仿宋_GB2312" w:hAnsi="Times New Roman" w:cs="Times New Roman"/>
                <w:sz w:val="24"/>
                <w:szCs w:val="24"/>
              </w:rPr>
              <w:t>1996</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9</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30</w:t>
            </w:r>
            <w:r w:rsidRPr="00B73F69">
              <w:rPr>
                <w:rFonts w:ascii="Times New Roman" w:eastAsia="仿宋_GB2312" w:hAnsi="Times New Roman" w:cs="Times New Roman"/>
                <w:sz w:val="24"/>
                <w:szCs w:val="24"/>
              </w:rPr>
              <w:t>日国务院令第</w:t>
            </w:r>
            <w:r w:rsidRPr="00B73F69">
              <w:rPr>
                <w:rFonts w:ascii="Times New Roman" w:eastAsia="仿宋_GB2312" w:hAnsi="Times New Roman" w:cs="Times New Roman"/>
                <w:sz w:val="24"/>
                <w:szCs w:val="24"/>
              </w:rPr>
              <w:t>204</w:t>
            </w:r>
            <w:r w:rsidRPr="00B73F69">
              <w:rPr>
                <w:rFonts w:ascii="Times New Roman" w:eastAsia="仿宋_GB2312" w:hAnsi="Times New Roman" w:cs="Times New Roman"/>
                <w:sz w:val="24"/>
                <w:szCs w:val="24"/>
              </w:rPr>
              <w:t>号发布，</w:t>
            </w:r>
            <w:r w:rsidRPr="00B73F69">
              <w:rPr>
                <w:rFonts w:ascii="Times New Roman" w:eastAsia="仿宋_GB2312" w:hAnsi="Times New Roman" w:cs="Times New Roman"/>
                <w:sz w:val="24"/>
                <w:szCs w:val="24"/>
              </w:rPr>
              <w:t>2017</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10</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7</w:t>
            </w:r>
            <w:r w:rsidRPr="00B73F69">
              <w:rPr>
                <w:rFonts w:ascii="Times New Roman" w:eastAsia="仿宋_GB2312" w:hAnsi="Times New Roman" w:cs="Times New Roman"/>
                <w:sz w:val="24"/>
                <w:szCs w:val="24"/>
              </w:rPr>
              <w:t>日国务院令第</w:t>
            </w:r>
            <w:r w:rsidRPr="00B73F69">
              <w:rPr>
                <w:rFonts w:ascii="Times New Roman" w:eastAsia="仿宋_GB2312" w:hAnsi="Times New Roman" w:cs="Times New Roman"/>
                <w:sz w:val="24"/>
                <w:szCs w:val="24"/>
              </w:rPr>
              <w:t>687</w:t>
            </w:r>
            <w:r w:rsidRPr="00B73F69">
              <w:rPr>
                <w:rFonts w:ascii="Times New Roman" w:eastAsia="仿宋_GB2312" w:hAnsi="Times New Roman" w:cs="Times New Roman"/>
                <w:sz w:val="24"/>
                <w:szCs w:val="24"/>
              </w:rPr>
              <w:t>号修正）第十七条第二款：县级人民政府野生植物行政主管部门对在本行政区域内采集国家重点保护野生植物的活动，应当进行监督检查，并及时报告批准采集的野生植物行政主管部门或者其授权的机构。《国务院关于取消和下放一批行政审批项目的决定》（国发〔</w:t>
            </w:r>
            <w:r w:rsidRPr="00B73F69">
              <w:rPr>
                <w:rFonts w:ascii="Times New Roman" w:eastAsia="仿宋_GB2312" w:hAnsi="Times New Roman" w:cs="Times New Roman"/>
                <w:sz w:val="24"/>
                <w:szCs w:val="24"/>
              </w:rPr>
              <w:t>2013</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44</w:t>
            </w:r>
            <w:r w:rsidRPr="00B73F69">
              <w:rPr>
                <w:rFonts w:ascii="Times New Roman" w:eastAsia="仿宋_GB2312" w:hAnsi="Times New Roman" w:cs="Times New Roman"/>
                <w:sz w:val="24"/>
                <w:szCs w:val="24"/>
              </w:rPr>
              <w:t>号）附件第</w:t>
            </w:r>
            <w:r w:rsidRPr="00B73F69">
              <w:rPr>
                <w:rFonts w:ascii="Times New Roman" w:eastAsia="仿宋_GB2312" w:hAnsi="Times New Roman" w:cs="Times New Roman"/>
                <w:sz w:val="24"/>
                <w:szCs w:val="24"/>
              </w:rPr>
              <w:t>29</w:t>
            </w:r>
            <w:r w:rsidRPr="00B73F69">
              <w:rPr>
                <w:rFonts w:ascii="Times New Roman" w:eastAsia="仿宋_GB2312" w:hAnsi="Times New Roman" w:cs="Times New Roman"/>
                <w:sz w:val="24"/>
                <w:szCs w:val="24"/>
              </w:rPr>
              <w:t>项将</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采集农业主管部门管理的国家一级保护野生植物审批</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下放至省级人民政府农业（草原、渔业）行政主管部门。</w:t>
            </w:r>
          </w:p>
        </w:tc>
        <w:tc>
          <w:tcPr>
            <w:tcW w:w="850" w:type="dxa"/>
            <w:vAlign w:val="center"/>
          </w:tcPr>
          <w:p w14:paraId="31182C8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076A106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08224DE9"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542BAB7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检查是否取得野生植物采集许可证</w:t>
            </w:r>
          </w:p>
        </w:tc>
        <w:tc>
          <w:tcPr>
            <w:tcW w:w="992" w:type="dxa"/>
            <w:vAlign w:val="center"/>
          </w:tcPr>
          <w:p w14:paraId="3C7A2C3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5D557AC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16B987C4"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7312EA3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w:t>
            </w:r>
          </w:p>
        </w:tc>
        <w:tc>
          <w:tcPr>
            <w:tcW w:w="725" w:type="dxa"/>
            <w:vAlign w:val="center"/>
          </w:tcPr>
          <w:p w14:paraId="56663E89"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6E016696" w14:textId="77777777" w:rsidTr="00C96B30">
        <w:trPr>
          <w:jc w:val="center"/>
        </w:trPr>
        <w:tc>
          <w:tcPr>
            <w:tcW w:w="471" w:type="dxa"/>
            <w:vAlign w:val="center"/>
          </w:tcPr>
          <w:p w14:paraId="4E286B69" w14:textId="26E5F084"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17</w:t>
            </w:r>
          </w:p>
        </w:tc>
        <w:tc>
          <w:tcPr>
            <w:tcW w:w="1656" w:type="dxa"/>
            <w:vAlign w:val="center"/>
          </w:tcPr>
          <w:p w14:paraId="0D4F5C4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对种畜禽（蜂</w:t>
            </w:r>
            <w:r w:rsidRPr="00B73F69">
              <w:rPr>
                <w:rFonts w:ascii="Times New Roman" w:eastAsia="仿宋_GB2312" w:hAnsi="Times New Roman" w:cs="Times New Roman"/>
                <w:sz w:val="24"/>
                <w:szCs w:val="24"/>
              </w:rPr>
              <w:lastRenderedPageBreak/>
              <w:t>种、蚕种）品种质量、生产、销售、使用相关行为的行政处罚（检查）</w:t>
            </w:r>
          </w:p>
        </w:tc>
        <w:tc>
          <w:tcPr>
            <w:tcW w:w="4678" w:type="dxa"/>
            <w:vAlign w:val="center"/>
          </w:tcPr>
          <w:p w14:paraId="0F9D72F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《中华人民共和国畜牧法》第三十条：销售</w:t>
            </w:r>
            <w:r w:rsidRPr="00B73F69">
              <w:rPr>
                <w:rFonts w:ascii="Times New Roman" w:eastAsia="仿宋_GB2312" w:hAnsi="Times New Roman" w:cs="Times New Roman"/>
                <w:sz w:val="24"/>
                <w:szCs w:val="24"/>
              </w:rPr>
              <w:lastRenderedPageBreak/>
              <w:t>种畜禽，不得有下列行为：（一）以其他畜禽品种、配套系冒充所销售的种畜禽品种、配套系；（二）以低代别种畜禽</w:t>
            </w:r>
            <w:proofErr w:type="gramStart"/>
            <w:r w:rsidRPr="00B73F69">
              <w:rPr>
                <w:rFonts w:ascii="Times New Roman" w:eastAsia="仿宋_GB2312" w:hAnsi="Times New Roman" w:cs="Times New Roman"/>
                <w:sz w:val="24"/>
                <w:szCs w:val="24"/>
              </w:rPr>
              <w:t>冒充高代别种</w:t>
            </w:r>
            <w:proofErr w:type="gramEnd"/>
            <w:r w:rsidRPr="00B73F69">
              <w:rPr>
                <w:rFonts w:ascii="Times New Roman" w:eastAsia="仿宋_GB2312" w:hAnsi="Times New Roman" w:cs="Times New Roman"/>
                <w:sz w:val="24"/>
                <w:szCs w:val="24"/>
              </w:rPr>
              <w:t>畜禽；（三）以不符合种用标准的畜禽冒充种畜禽；（四）销售未经批准进口的种畜禽；（五）销售未附具本法第二十九条规定的种畜禽合格证明、检疫合格证明的种畜禽或者未附具家畜系谱的种畜；（六）销售未经审定或者鉴定的种畜禽品种、配套系。第六十一条：违反本法有关规定，销售、推广未经审定或者鉴定的畜禽品种的，由县级以上人民政府畜牧兽医行政主管部门责令停止违法行为，没收畜禽和违法所得；违法所得在五万元以上的，并处违法所得一倍以上三倍以下罚款；没有违法所得或者违法所得不足五万元的，并处五千元以上五万元以下罚款；第六十四条：违反本法有关规定，使用的种畜禽不符合种用标准的，由县级以上地方人民政府畜牧兽医行政主管部门责令停止违法行为，没收违法所得；违法所得在五千元以上的，并处违法所得一倍以上二倍以下罚款；没有违法所得或者违法所得不足五千元的，并处一千元以上五千元以下罚款。第六十四条违反本法有关规定，使用的种畜禽不符合种用标准的，由县级以上地方人民政府畜牧兽医行政主管部门责令停止</w:t>
            </w:r>
            <w:r w:rsidRPr="00B73F69">
              <w:rPr>
                <w:rFonts w:ascii="Times New Roman" w:eastAsia="仿宋_GB2312" w:hAnsi="Times New Roman" w:cs="Times New Roman"/>
                <w:sz w:val="24"/>
                <w:szCs w:val="24"/>
              </w:rPr>
              <w:lastRenderedPageBreak/>
              <w:t>违法行为，没收违法所得；违法所得在五千元以上的，并处违法所得一倍以上二倍以下罚款；没有违法所得或者违法所得不足五千元的，并处一千元以上五千元以下罚款。第六十五条销售种畜禽有本法第三十条第一项至第四项违法行为之一的，由县级以上人民政府畜牧兽医行政主管部门或者工商行政管理部门责令停止销售，没收违法销售的畜禽和违法所得；违法所得在五万元以上的，并处违法所得一倍以上五倍以下罚款；没有违法所得或者违法所得不足五万元的，并处五千元以上五万元以下罚款；情节严重的，并处吊销种畜禽生产经营许可证或者营业执照。。《养蜂管理办法（试行）》第七条</w:t>
            </w:r>
            <w:r w:rsidRPr="00B73F69">
              <w:rPr>
                <w:rFonts w:ascii="Times New Roman" w:eastAsia="仿宋_GB2312" w:hAnsi="Times New Roman" w:cs="Times New Roman"/>
                <w:sz w:val="24"/>
                <w:szCs w:val="24"/>
              </w:rPr>
              <w:t xml:space="preserve"> </w:t>
            </w:r>
            <w:proofErr w:type="gramStart"/>
            <w:r w:rsidRPr="00B73F69">
              <w:rPr>
                <w:rFonts w:ascii="Times New Roman" w:eastAsia="仿宋_GB2312" w:hAnsi="Times New Roman" w:cs="Times New Roman"/>
                <w:sz w:val="24"/>
                <w:szCs w:val="24"/>
              </w:rPr>
              <w:t>种蜂生产</w:t>
            </w:r>
            <w:proofErr w:type="gramEnd"/>
            <w:r w:rsidRPr="00B73F69">
              <w:rPr>
                <w:rFonts w:ascii="Times New Roman" w:eastAsia="仿宋_GB2312" w:hAnsi="Times New Roman" w:cs="Times New Roman"/>
                <w:sz w:val="24"/>
                <w:szCs w:val="24"/>
              </w:rPr>
              <w:t>经营单位和个人，应当依法取得《种畜禽生产经营许可证》。《蚕种管理办法》第三十一条：违反本办法第十一条第二款的规定，销售、推广未经审定蚕种的，由县级以上人民政府农业（蚕业）行政主管部门责令停止违法行为，没收蚕种和违法所得；违法所得在五万元以上的，并处违法所得一倍以上三倍以下罚款；没有违法所得或者违法所得不足五万元的，并处五千元以上五万元以下罚款。</w:t>
            </w:r>
          </w:p>
        </w:tc>
        <w:tc>
          <w:tcPr>
            <w:tcW w:w="850" w:type="dxa"/>
            <w:vAlign w:val="center"/>
          </w:tcPr>
          <w:p w14:paraId="1FD20F5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w:t>
            </w:r>
            <w:r w:rsidRPr="00B73F69">
              <w:rPr>
                <w:rFonts w:ascii="Times New Roman" w:eastAsia="仿宋_GB2312" w:hAnsi="Times New Roman" w:cs="Times New Roman"/>
                <w:sz w:val="24"/>
                <w:szCs w:val="24"/>
              </w:rPr>
              <w:lastRenderedPageBreak/>
              <w:t>市农业农村局</w:t>
            </w:r>
          </w:p>
        </w:tc>
        <w:tc>
          <w:tcPr>
            <w:tcW w:w="992" w:type="dxa"/>
            <w:vAlign w:val="center"/>
          </w:tcPr>
          <w:p w14:paraId="37D5549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w:t>
            </w:r>
            <w:r w:rsidRPr="00B73F69">
              <w:rPr>
                <w:rFonts w:ascii="Times New Roman" w:eastAsia="仿宋_GB2312" w:hAnsi="Times New Roman" w:cs="Times New Roman"/>
                <w:sz w:val="24"/>
                <w:szCs w:val="24"/>
              </w:rPr>
              <w:lastRenderedPageBreak/>
              <w:t>农业综合行政执法支队</w:t>
            </w:r>
          </w:p>
        </w:tc>
        <w:tc>
          <w:tcPr>
            <w:tcW w:w="709" w:type="dxa"/>
            <w:vAlign w:val="center"/>
          </w:tcPr>
          <w:p w14:paraId="6DD177A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w:t>
            </w:r>
            <w:r w:rsidRPr="00B73F69">
              <w:rPr>
                <w:rFonts w:ascii="Times New Roman" w:eastAsia="仿宋_GB2312" w:hAnsi="Times New Roman" w:cs="Times New Roman"/>
                <w:sz w:val="24"/>
                <w:szCs w:val="24"/>
              </w:rPr>
              <w:lastRenderedPageBreak/>
              <w:t>市</w:t>
            </w:r>
          </w:p>
        </w:tc>
        <w:tc>
          <w:tcPr>
            <w:tcW w:w="1843" w:type="dxa"/>
            <w:vAlign w:val="center"/>
          </w:tcPr>
          <w:p w14:paraId="071028A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种畜禽（蜂种、</w:t>
            </w:r>
            <w:r w:rsidRPr="00B73F69">
              <w:rPr>
                <w:rFonts w:ascii="Times New Roman" w:eastAsia="仿宋_GB2312" w:hAnsi="Times New Roman" w:cs="Times New Roman"/>
                <w:sz w:val="24"/>
                <w:szCs w:val="24"/>
              </w:rPr>
              <w:lastRenderedPageBreak/>
              <w:t>蚕种）生产经营许可、品种审定或鉴定情况等。</w:t>
            </w:r>
          </w:p>
        </w:tc>
        <w:tc>
          <w:tcPr>
            <w:tcW w:w="992" w:type="dxa"/>
            <w:vAlign w:val="center"/>
          </w:tcPr>
          <w:p w14:paraId="3D38ED15"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生产经</w:t>
            </w:r>
            <w:r w:rsidRPr="00B73F69">
              <w:rPr>
                <w:rFonts w:ascii="Times New Roman" w:eastAsia="仿宋_GB2312" w:hAnsi="Times New Roman" w:cs="Times New Roman"/>
                <w:sz w:val="24"/>
                <w:szCs w:val="24"/>
              </w:rPr>
              <w:lastRenderedPageBreak/>
              <w:t>营活动符合法律法规规定</w:t>
            </w:r>
          </w:p>
        </w:tc>
        <w:tc>
          <w:tcPr>
            <w:tcW w:w="709" w:type="dxa"/>
            <w:vAlign w:val="center"/>
          </w:tcPr>
          <w:p w14:paraId="2312B8E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日常</w:t>
            </w:r>
            <w:r w:rsidRPr="00B73F69">
              <w:rPr>
                <w:rFonts w:ascii="Times New Roman" w:eastAsia="仿宋_GB2312" w:hAnsi="Times New Roman" w:cs="Times New Roman"/>
                <w:sz w:val="24"/>
                <w:szCs w:val="24"/>
              </w:rPr>
              <w:lastRenderedPageBreak/>
              <w:t>检查</w:t>
            </w:r>
          </w:p>
        </w:tc>
        <w:tc>
          <w:tcPr>
            <w:tcW w:w="709" w:type="dxa"/>
            <w:vAlign w:val="center"/>
          </w:tcPr>
          <w:p w14:paraId="48BA2B4D"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26F1689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国家</w:t>
            </w:r>
            <w:r w:rsidRPr="00B73F69">
              <w:rPr>
                <w:rFonts w:ascii="Times New Roman" w:eastAsia="仿宋_GB2312" w:hAnsi="Times New Roman" w:cs="Times New Roman"/>
                <w:sz w:val="24"/>
                <w:szCs w:val="24"/>
              </w:rPr>
              <w:lastRenderedPageBreak/>
              <w:t>级、省级、市级、县级</w:t>
            </w:r>
          </w:p>
        </w:tc>
        <w:tc>
          <w:tcPr>
            <w:tcW w:w="725" w:type="dxa"/>
            <w:vAlign w:val="center"/>
          </w:tcPr>
          <w:p w14:paraId="413FDDBF"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31111331" w14:textId="77777777" w:rsidTr="00C96B30">
        <w:trPr>
          <w:jc w:val="center"/>
        </w:trPr>
        <w:tc>
          <w:tcPr>
            <w:tcW w:w="471" w:type="dxa"/>
            <w:vAlign w:val="center"/>
          </w:tcPr>
          <w:p w14:paraId="0D3CDAE6" w14:textId="4D6CCBEE"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18</w:t>
            </w:r>
          </w:p>
        </w:tc>
        <w:tc>
          <w:tcPr>
            <w:tcW w:w="1656" w:type="dxa"/>
            <w:vAlign w:val="center"/>
          </w:tcPr>
          <w:p w14:paraId="286ED22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对经营利用国家二级保护野</w:t>
            </w:r>
            <w:r w:rsidRPr="00B73F69">
              <w:rPr>
                <w:rFonts w:ascii="Times New Roman" w:eastAsia="仿宋_GB2312" w:hAnsi="Times New Roman" w:cs="Times New Roman"/>
                <w:sz w:val="24"/>
                <w:szCs w:val="24"/>
              </w:rPr>
              <w:lastRenderedPageBreak/>
              <w:t>生植物（农业类）活动的行政检查</w:t>
            </w:r>
          </w:p>
        </w:tc>
        <w:tc>
          <w:tcPr>
            <w:tcW w:w="4678" w:type="dxa"/>
            <w:vAlign w:val="center"/>
          </w:tcPr>
          <w:p w14:paraId="19A39CEB"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《中华人民共和国野生植物保护条例》（</w:t>
            </w:r>
            <w:r w:rsidRPr="00B73F69">
              <w:rPr>
                <w:rFonts w:ascii="Times New Roman" w:eastAsia="仿宋_GB2312" w:hAnsi="Times New Roman" w:cs="Times New Roman"/>
                <w:sz w:val="24"/>
                <w:szCs w:val="24"/>
              </w:rPr>
              <w:t>1996</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9</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30</w:t>
            </w:r>
            <w:r w:rsidRPr="00B73F69">
              <w:rPr>
                <w:rFonts w:ascii="Times New Roman" w:eastAsia="仿宋_GB2312" w:hAnsi="Times New Roman" w:cs="Times New Roman"/>
                <w:sz w:val="24"/>
                <w:szCs w:val="24"/>
              </w:rPr>
              <w:t>日国务院令第</w:t>
            </w:r>
            <w:r w:rsidRPr="00B73F69">
              <w:rPr>
                <w:rFonts w:ascii="Times New Roman" w:eastAsia="仿宋_GB2312" w:hAnsi="Times New Roman" w:cs="Times New Roman"/>
                <w:sz w:val="24"/>
                <w:szCs w:val="24"/>
              </w:rPr>
              <w:t>204</w:t>
            </w:r>
            <w:r w:rsidRPr="00B73F69">
              <w:rPr>
                <w:rFonts w:ascii="Times New Roman" w:eastAsia="仿宋_GB2312" w:hAnsi="Times New Roman" w:cs="Times New Roman"/>
                <w:sz w:val="24"/>
                <w:szCs w:val="24"/>
              </w:rPr>
              <w:t>号发布，</w:t>
            </w:r>
            <w:r w:rsidRPr="00B73F69">
              <w:rPr>
                <w:rFonts w:ascii="Times New Roman" w:eastAsia="仿宋_GB2312" w:hAnsi="Times New Roman" w:cs="Times New Roman"/>
                <w:sz w:val="24"/>
                <w:szCs w:val="24"/>
              </w:rPr>
              <w:lastRenderedPageBreak/>
              <w:t>2017</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10</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7</w:t>
            </w:r>
            <w:r w:rsidRPr="00B73F69">
              <w:rPr>
                <w:rFonts w:ascii="Times New Roman" w:eastAsia="仿宋_GB2312" w:hAnsi="Times New Roman" w:cs="Times New Roman"/>
                <w:sz w:val="24"/>
                <w:szCs w:val="24"/>
              </w:rPr>
              <w:t>日国务院令第</w:t>
            </w:r>
            <w:r w:rsidRPr="00B73F69">
              <w:rPr>
                <w:rFonts w:ascii="Times New Roman" w:eastAsia="仿宋_GB2312" w:hAnsi="Times New Roman" w:cs="Times New Roman"/>
                <w:sz w:val="24"/>
                <w:szCs w:val="24"/>
              </w:rPr>
              <w:t>687</w:t>
            </w:r>
            <w:r w:rsidRPr="00B73F69">
              <w:rPr>
                <w:rFonts w:ascii="Times New Roman" w:eastAsia="仿宋_GB2312" w:hAnsi="Times New Roman" w:cs="Times New Roman"/>
                <w:sz w:val="24"/>
                <w:szCs w:val="24"/>
              </w:rPr>
              <w:t>号修正）第十九条：野生植物行政主管部门应当对经营利用国家二级保护野生植物的活动进行监督检查。</w:t>
            </w:r>
          </w:p>
        </w:tc>
        <w:tc>
          <w:tcPr>
            <w:tcW w:w="850" w:type="dxa"/>
            <w:vAlign w:val="center"/>
          </w:tcPr>
          <w:p w14:paraId="3B81DCD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w:t>
            </w:r>
            <w:r w:rsidRPr="00B73F69">
              <w:rPr>
                <w:rFonts w:ascii="Times New Roman" w:eastAsia="仿宋_GB2312" w:hAnsi="Times New Roman" w:cs="Times New Roman"/>
                <w:sz w:val="24"/>
                <w:szCs w:val="24"/>
              </w:rPr>
              <w:lastRenderedPageBreak/>
              <w:t>业农村局</w:t>
            </w:r>
          </w:p>
        </w:tc>
        <w:tc>
          <w:tcPr>
            <w:tcW w:w="992" w:type="dxa"/>
            <w:vAlign w:val="center"/>
          </w:tcPr>
          <w:p w14:paraId="7F9C04F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宿迁市农业综</w:t>
            </w:r>
            <w:r w:rsidRPr="00B73F69">
              <w:rPr>
                <w:rFonts w:ascii="Times New Roman" w:eastAsia="仿宋_GB2312" w:hAnsi="Times New Roman" w:cs="Times New Roman"/>
                <w:sz w:val="24"/>
                <w:szCs w:val="24"/>
              </w:rPr>
              <w:lastRenderedPageBreak/>
              <w:t>合行政执法支队</w:t>
            </w:r>
          </w:p>
        </w:tc>
        <w:tc>
          <w:tcPr>
            <w:tcW w:w="709" w:type="dxa"/>
            <w:vAlign w:val="center"/>
          </w:tcPr>
          <w:p w14:paraId="59F5B59D"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w:t>
            </w:r>
          </w:p>
        </w:tc>
        <w:tc>
          <w:tcPr>
            <w:tcW w:w="1843" w:type="dxa"/>
            <w:vAlign w:val="center"/>
          </w:tcPr>
          <w:p w14:paraId="0697645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检查国家二级保护野生植物</w:t>
            </w:r>
            <w:r w:rsidRPr="00B73F69">
              <w:rPr>
                <w:rFonts w:ascii="Times New Roman" w:eastAsia="仿宋_GB2312" w:hAnsi="Times New Roman" w:cs="Times New Roman"/>
                <w:sz w:val="24"/>
                <w:szCs w:val="24"/>
              </w:rPr>
              <w:lastRenderedPageBreak/>
              <w:t>经营利用活动的种类、数量、用途等情况；经营利用国家二级保护野生植物的活动是否经主管部门或授权机构批准。</w:t>
            </w:r>
          </w:p>
        </w:tc>
        <w:tc>
          <w:tcPr>
            <w:tcW w:w="992" w:type="dxa"/>
            <w:vAlign w:val="center"/>
          </w:tcPr>
          <w:p w14:paraId="30AFAB9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生产经营活动</w:t>
            </w:r>
            <w:r w:rsidRPr="00B73F69">
              <w:rPr>
                <w:rFonts w:ascii="Times New Roman" w:eastAsia="仿宋_GB2312" w:hAnsi="Times New Roman" w:cs="Times New Roman"/>
                <w:sz w:val="24"/>
                <w:szCs w:val="24"/>
              </w:rPr>
              <w:lastRenderedPageBreak/>
              <w:t>符合法律法规规定</w:t>
            </w:r>
          </w:p>
        </w:tc>
        <w:tc>
          <w:tcPr>
            <w:tcW w:w="709" w:type="dxa"/>
            <w:vAlign w:val="center"/>
          </w:tcPr>
          <w:p w14:paraId="3DCE190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日常检查</w:t>
            </w:r>
          </w:p>
        </w:tc>
        <w:tc>
          <w:tcPr>
            <w:tcW w:w="709" w:type="dxa"/>
            <w:vAlign w:val="center"/>
          </w:tcPr>
          <w:p w14:paraId="0BF41763"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2ADF33D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w:t>
            </w:r>
            <w:r w:rsidRPr="00B73F69">
              <w:rPr>
                <w:rFonts w:ascii="Times New Roman" w:eastAsia="仿宋_GB2312" w:hAnsi="Times New Roman" w:cs="Times New Roman"/>
                <w:sz w:val="24"/>
                <w:szCs w:val="24"/>
              </w:rPr>
              <w:lastRenderedPageBreak/>
              <w:t>县级</w:t>
            </w:r>
          </w:p>
        </w:tc>
        <w:tc>
          <w:tcPr>
            <w:tcW w:w="725" w:type="dxa"/>
            <w:vAlign w:val="center"/>
          </w:tcPr>
          <w:p w14:paraId="70ACB14B"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3F0CC113" w14:textId="77777777" w:rsidTr="00C96B30">
        <w:trPr>
          <w:jc w:val="center"/>
        </w:trPr>
        <w:tc>
          <w:tcPr>
            <w:tcW w:w="471" w:type="dxa"/>
            <w:vAlign w:val="center"/>
          </w:tcPr>
          <w:p w14:paraId="291268A5" w14:textId="75A74EBA"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19</w:t>
            </w:r>
          </w:p>
        </w:tc>
        <w:tc>
          <w:tcPr>
            <w:tcW w:w="1656" w:type="dxa"/>
            <w:vAlign w:val="center"/>
          </w:tcPr>
          <w:p w14:paraId="7DE8EE7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对行政区域内采集国家二级保护野生植物（农业类）活动的行政检查</w:t>
            </w:r>
          </w:p>
        </w:tc>
        <w:tc>
          <w:tcPr>
            <w:tcW w:w="4678" w:type="dxa"/>
            <w:vAlign w:val="center"/>
          </w:tcPr>
          <w:p w14:paraId="28ABD650"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《中华人民共和国野生植物保护条例》（</w:t>
            </w:r>
            <w:r w:rsidRPr="00B73F69">
              <w:rPr>
                <w:rFonts w:ascii="Times New Roman" w:eastAsia="仿宋_GB2312" w:hAnsi="Times New Roman" w:cs="Times New Roman"/>
                <w:sz w:val="24"/>
                <w:szCs w:val="24"/>
              </w:rPr>
              <w:t>1996</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9</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30</w:t>
            </w:r>
            <w:r w:rsidRPr="00B73F69">
              <w:rPr>
                <w:rFonts w:ascii="Times New Roman" w:eastAsia="仿宋_GB2312" w:hAnsi="Times New Roman" w:cs="Times New Roman"/>
                <w:sz w:val="24"/>
                <w:szCs w:val="24"/>
              </w:rPr>
              <w:t>日国务院令第</w:t>
            </w:r>
            <w:r w:rsidRPr="00B73F69">
              <w:rPr>
                <w:rFonts w:ascii="Times New Roman" w:eastAsia="仿宋_GB2312" w:hAnsi="Times New Roman" w:cs="Times New Roman"/>
                <w:sz w:val="24"/>
                <w:szCs w:val="24"/>
              </w:rPr>
              <w:t>204</w:t>
            </w:r>
            <w:r w:rsidRPr="00B73F69">
              <w:rPr>
                <w:rFonts w:ascii="Times New Roman" w:eastAsia="仿宋_GB2312" w:hAnsi="Times New Roman" w:cs="Times New Roman"/>
                <w:sz w:val="24"/>
                <w:szCs w:val="24"/>
              </w:rPr>
              <w:t>号发布，</w:t>
            </w:r>
            <w:r w:rsidRPr="00B73F69">
              <w:rPr>
                <w:rFonts w:ascii="Times New Roman" w:eastAsia="仿宋_GB2312" w:hAnsi="Times New Roman" w:cs="Times New Roman"/>
                <w:sz w:val="24"/>
                <w:szCs w:val="24"/>
              </w:rPr>
              <w:t>2017</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10</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7</w:t>
            </w:r>
            <w:r w:rsidRPr="00B73F69">
              <w:rPr>
                <w:rFonts w:ascii="Times New Roman" w:eastAsia="仿宋_GB2312" w:hAnsi="Times New Roman" w:cs="Times New Roman"/>
                <w:sz w:val="24"/>
                <w:szCs w:val="24"/>
              </w:rPr>
              <w:t>日国务院令第</w:t>
            </w:r>
            <w:r w:rsidRPr="00B73F69">
              <w:rPr>
                <w:rFonts w:ascii="Times New Roman" w:eastAsia="仿宋_GB2312" w:hAnsi="Times New Roman" w:cs="Times New Roman"/>
                <w:sz w:val="24"/>
                <w:szCs w:val="24"/>
              </w:rPr>
              <w:t>687</w:t>
            </w:r>
            <w:r w:rsidRPr="00B73F69">
              <w:rPr>
                <w:rFonts w:ascii="Times New Roman" w:eastAsia="仿宋_GB2312" w:hAnsi="Times New Roman" w:cs="Times New Roman"/>
                <w:sz w:val="24"/>
                <w:szCs w:val="24"/>
              </w:rPr>
              <w:t>号修正）第十七条第二款：县级人民政府野生植物行政主管部门对在本行政区域内采集国家重点保护野生植物的活动，应当进行监督检查，并及时报告批准采集的野生植物行政主管部门或者其授权的机构。</w:t>
            </w:r>
          </w:p>
        </w:tc>
        <w:tc>
          <w:tcPr>
            <w:tcW w:w="850" w:type="dxa"/>
            <w:vAlign w:val="center"/>
          </w:tcPr>
          <w:p w14:paraId="53F7A1C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61A9C651"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5F4B211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46BFE0C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是否取得野生植物采集许可证</w:t>
            </w:r>
          </w:p>
        </w:tc>
        <w:tc>
          <w:tcPr>
            <w:tcW w:w="992" w:type="dxa"/>
            <w:vAlign w:val="center"/>
          </w:tcPr>
          <w:p w14:paraId="4C6685B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488B639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666F2A84"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64E7C99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w:t>
            </w:r>
          </w:p>
        </w:tc>
        <w:tc>
          <w:tcPr>
            <w:tcW w:w="725" w:type="dxa"/>
            <w:vAlign w:val="center"/>
          </w:tcPr>
          <w:p w14:paraId="08F7E2C4"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559EAF2E" w14:textId="77777777" w:rsidTr="00C96B30">
        <w:trPr>
          <w:jc w:val="center"/>
        </w:trPr>
        <w:tc>
          <w:tcPr>
            <w:tcW w:w="471" w:type="dxa"/>
            <w:vAlign w:val="center"/>
          </w:tcPr>
          <w:p w14:paraId="70C83F12" w14:textId="31387D1C"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20</w:t>
            </w:r>
          </w:p>
        </w:tc>
        <w:tc>
          <w:tcPr>
            <w:tcW w:w="1656" w:type="dxa"/>
            <w:vAlign w:val="center"/>
          </w:tcPr>
          <w:p w14:paraId="7EC22DC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对使用禁用渔具、禁用捕捞方法的行政检查</w:t>
            </w:r>
          </w:p>
        </w:tc>
        <w:tc>
          <w:tcPr>
            <w:tcW w:w="4678" w:type="dxa"/>
            <w:vAlign w:val="center"/>
          </w:tcPr>
          <w:p w14:paraId="7D55DBC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中华人民共和国渔业法》第三十条：近视使用炸鱼、毒鱼、电鱼等破坏渔业资源的方法进行捕捞。禁止制造、销售、使用禁用的渔具。禁止在禁渔区、禁渔期进行捕捞。禁止使用小于最小网目尺寸的网具进行捕捞。</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《中华人民共和国渔业法实施细则》（</w:t>
            </w:r>
            <w:r w:rsidRPr="00B73F69">
              <w:rPr>
                <w:rFonts w:ascii="Times New Roman" w:eastAsia="仿宋_GB2312" w:hAnsi="Times New Roman" w:cs="Times New Roman"/>
                <w:sz w:val="24"/>
                <w:szCs w:val="24"/>
              </w:rPr>
              <w:t>1987</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10</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14</w:t>
            </w:r>
            <w:r w:rsidRPr="00B73F69">
              <w:rPr>
                <w:rFonts w:ascii="Times New Roman" w:eastAsia="仿宋_GB2312" w:hAnsi="Times New Roman" w:cs="Times New Roman"/>
                <w:sz w:val="24"/>
                <w:szCs w:val="24"/>
              </w:rPr>
              <w:t>日国务院批准，</w:t>
            </w:r>
            <w:r w:rsidRPr="00B73F69">
              <w:rPr>
                <w:rFonts w:ascii="Times New Roman" w:eastAsia="仿宋_GB2312" w:hAnsi="Times New Roman" w:cs="Times New Roman"/>
                <w:sz w:val="24"/>
                <w:szCs w:val="24"/>
              </w:rPr>
              <w:t>1987</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10</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20</w:t>
            </w:r>
            <w:r w:rsidRPr="00B73F69">
              <w:rPr>
                <w:rFonts w:ascii="Times New Roman" w:eastAsia="仿宋_GB2312" w:hAnsi="Times New Roman" w:cs="Times New Roman"/>
                <w:sz w:val="24"/>
                <w:szCs w:val="24"/>
              </w:rPr>
              <w:t>日农牧渔业部发布）第三十八条：使用炸鱼、毒鱼、电鱼等破坏渔业资源方法进行捕捞的，违反关于禁渔区、禁渔期的规</w:t>
            </w:r>
            <w:r w:rsidRPr="00B73F69">
              <w:rPr>
                <w:rFonts w:ascii="Times New Roman" w:eastAsia="仿宋_GB2312" w:hAnsi="Times New Roman" w:cs="Times New Roman"/>
                <w:sz w:val="24"/>
                <w:szCs w:val="24"/>
              </w:rPr>
              <w:lastRenderedPageBreak/>
              <w:t>定进行捕捞的，或者使用禁用的渔具、捕捞方法和小雨最小网目尺寸的顽固进行捕捞或者渔获物中由于超过规定比例的，魔兽渔获物和违法所得，处五万元以下的罚款；情节严重的，没收渔具，吊销捕捞许可证；情节特别严重的，可以没收渔船；构成犯罪的，依法追究刑事责任。</w:t>
            </w:r>
            <w:r w:rsidRPr="00B73F69">
              <w:rPr>
                <w:rFonts w:ascii="Times New Roman" w:eastAsia="仿宋_GB2312" w:hAnsi="Times New Roman" w:cs="Times New Roman"/>
                <w:sz w:val="24"/>
                <w:szCs w:val="24"/>
              </w:rPr>
              <w:t>……</w:t>
            </w:r>
          </w:p>
        </w:tc>
        <w:tc>
          <w:tcPr>
            <w:tcW w:w="850" w:type="dxa"/>
            <w:vAlign w:val="center"/>
          </w:tcPr>
          <w:p w14:paraId="6015F55D"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4FC031E0"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4979F77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1928B211"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是否存在使用禁用渔具，是否存在使用炸鱼、毒鱼、电鱼等破坏渔业资源的方法进行捕捞</w:t>
            </w:r>
          </w:p>
        </w:tc>
        <w:tc>
          <w:tcPr>
            <w:tcW w:w="992" w:type="dxa"/>
            <w:vAlign w:val="center"/>
          </w:tcPr>
          <w:p w14:paraId="71285AF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6C2E9F1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72A5A788"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6687D1AB"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33E7E562"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4F417C96" w14:textId="77777777" w:rsidTr="00C96B30">
        <w:trPr>
          <w:jc w:val="center"/>
        </w:trPr>
        <w:tc>
          <w:tcPr>
            <w:tcW w:w="471" w:type="dxa"/>
            <w:vAlign w:val="center"/>
          </w:tcPr>
          <w:p w14:paraId="1EE03DDB" w14:textId="18E1DFBC"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21</w:t>
            </w:r>
          </w:p>
        </w:tc>
        <w:tc>
          <w:tcPr>
            <w:tcW w:w="1656" w:type="dxa"/>
            <w:vAlign w:val="center"/>
          </w:tcPr>
          <w:p w14:paraId="0B6DDA1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对农药经营者及农药产品质量的行政检查。</w:t>
            </w:r>
          </w:p>
        </w:tc>
        <w:tc>
          <w:tcPr>
            <w:tcW w:w="4678" w:type="dxa"/>
            <w:vAlign w:val="center"/>
          </w:tcPr>
          <w:p w14:paraId="5934373D"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《农药管理条例》（</w:t>
            </w:r>
            <w:r w:rsidRPr="00B73F69">
              <w:rPr>
                <w:rFonts w:ascii="Times New Roman" w:eastAsia="仿宋_GB2312" w:hAnsi="Times New Roman" w:cs="Times New Roman"/>
                <w:sz w:val="24"/>
                <w:szCs w:val="24"/>
              </w:rPr>
              <w:t>1997</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5</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8</w:t>
            </w:r>
            <w:r w:rsidRPr="00B73F69">
              <w:rPr>
                <w:rFonts w:ascii="Times New Roman" w:eastAsia="仿宋_GB2312" w:hAnsi="Times New Roman" w:cs="Times New Roman"/>
                <w:sz w:val="24"/>
                <w:szCs w:val="24"/>
              </w:rPr>
              <w:t>日国务院令第</w:t>
            </w:r>
            <w:r w:rsidRPr="00B73F69">
              <w:rPr>
                <w:rFonts w:ascii="Times New Roman" w:eastAsia="仿宋_GB2312" w:hAnsi="Times New Roman" w:cs="Times New Roman"/>
                <w:sz w:val="24"/>
                <w:szCs w:val="24"/>
              </w:rPr>
              <w:t>216</w:t>
            </w:r>
            <w:r w:rsidRPr="00B73F69">
              <w:rPr>
                <w:rFonts w:ascii="Times New Roman" w:eastAsia="仿宋_GB2312" w:hAnsi="Times New Roman" w:cs="Times New Roman"/>
                <w:sz w:val="24"/>
                <w:szCs w:val="24"/>
              </w:rPr>
              <w:t>号发布，</w:t>
            </w:r>
            <w:r w:rsidRPr="00B73F69">
              <w:rPr>
                <w:rFonts w:ascii="Times New Roman" w:eastAsia="仿宋_GB2312" w:hAnsi="Times New Roman" w:cs="Times New Roman"/>
                <w:sz w:val="24"/>
                <w:szCs w:val="24"/>
              </w:rPr>
              <w:t>2017</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16</w:t>
            </w:r>
            <w:r w:rsidRPr="00B73F69">
              <w:rPr>
                <w:rFonts w:ascii="Times New Roman" w:eastAsia="仿宋_GB2312" w:hAnsi="Times New Roman" w:cs="Times New Roman"/>
                <w:sz w:val="24"/>
                <w:szCs w:val="24"/>
              </w:rPr>
              <w:t>日予以修改））第四十一条、四十二条、四十四条、四十五条、四十六条、四十七条、五十五条、五十六条、五十七条、五十八条、五十九条、六十二条、六十三条、六十四条。</w:t>
            </w:r>
          </w:p>
        </w:tc>
        <w:tc>
          <w:tcPr>
            <w:tcW w:w="850" w:type="dxa"/>
            <w:vAlign w:val="center"/>
          </w:tcPr>
          <w:p w14:paraId="2B656D6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3456E42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225F724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326098E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、农药经营者许可证件是否齐全；</w:t>
            </w:r>
          </w:p>
          <w:p w14:paraId="0A7D487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2</w:t>
            </w:r>
            <w:r w:rsidRPr="00B73F69">
              <w:rPr>
                <w:rFonts w:ascii="Times New Roman" w:eastAsia="仿宋_GB2312" w:hAnsi="Times New Roman" w:cs="Times New Roman"/>
                <w:sz w:val="24"/>
                <w:szCs w:val="24"/>
              </w:rPr>
              <w:t>、经营行为是否合法规范；</w:t>
            </w:r>
          </w:p>
          <w:p w14:paraId="07E19B29"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、经营的农药产品质量是否合格；</w:t>
            </w:r>
          </w:p>
          <w:p w14:paraId="0000BDA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4</w:t>
            </w:r>
            <w:r w:rsidRPr="00B73F69">
              <w:rPr>
                <w:rFonts w:ascii="Times New Roman" w:eastAsia="仿宋_GB2312" w:hAnsi="Times New Roman" w:cs="Times New Roman"/>
                <w:sz w:val="24"/>
                <w:szCs w:val="24"/>
              </w:rPr>
              <w:t>、经营的农药产品包装、标签或说明书是否合格。</w:t>
            </w:r>
          </w:p>
        </w:tc>
        <w:tc>
          <w:tcPr>
            <w:tcW w:w="992" w:type="dxa"/>
            <w:vAlign w:val="center"/>
          </w:tcPr>
          <w:p w14:paraId="781E37A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60361C4D"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4B497342"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26DE544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国家级、省级、市级、县级</w:t>
            </w:r>
          </w:p>
        </w:tc>
        <w:tc>
          <w:tcPr>
            <w:tcW w:w="725" w:type="dxa"/>
            <w:vAlign w:val="center"/>
          </w:tcPr>
          <w:p w14:paraId="78E5FF66"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55FCB4A2" w14:textId="77777777" w:rsidTr="00C96B30">
        <w:trPr>
          <w:jc w:val="center"/>
        </w:trPr>
        <w:tc>
          <w:tcPr>
            <w:tcW w:w="471" w:type="dxa"/>
            <w:vAlign w:val="center"/>
          </w:tcPr>
          <w:p w14:paraId="155FF336" w14:textId="0FDCD9CB"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22</w:t>
            </w:r>
          </w:p>
        </w:tc>
        <w:tc>
          <w:tcPr>
            <w:tcW w:w="1656" w:type="dxa"/>
            <w:vAlign w:val="center"/>
          </w:tcPr>
          <w:p w14:paraId="37137E9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对国（境）外引进农业种子、苗木的检疫检查</w:t>
            </w:r>
          </w:p>
        </w:tc>
        <w:tc>
          <w:tcPr>
            <w:tcW w:w="4678" w:type="dxa"/>
            <w:vAlign w:val="center"/>
          </w:tcPr>
          <w:p w14:paraId="1EA8F269"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《植物检疫条例》（</w:t>
            </w:r>
            <w:r w:rsidRPr="00B73F69">
              <w:rPr>
                <w:rFonts w:ascii="Times New Roman" w:eastAsia="仿宋_GB2312" w:hAnsi="Times New Roman" w:cs="Times New Roman"/>
                <w:sz w:val="24"/>
                <w:szCs w:val="24"/>
              </w:rPr>
              <w:t>1983</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日国务院发布，</w:t>
            </w:r>
            <w:r w:rsidRPr="00B73F69">
              <w:rPr>
                <w:rFonts w:ascii="Times New Roman" w:eastAsia="仿宋_GB2312" w:hAnsi="Times New Roman" w:cs="Times New Roman"/>
                <w:sz w:val="24"/>
                <w:szCs w:val="24"/>
              </w:rPr>
              <w:t>1992</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5</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13</w:t>
            </w:r>
            <w:r w:rsidRPr="00B73F69">
              <w:rPr>
                <w:rFonts w:ascii="Times New Roman" w:eastAsia="仿宋_GB2312" w:hAnsi="Times New Roman" w:cs="Times New Roman"/>
                <w:sz w:val="24"/>
                <w:szCs w:val="24"/>
              </w:rPr>
              <w:t>日国务院令第</w:t>
            </w:r>
            <w:r w:rsidRPr="00B73F69">
              <w:rPr>
                <w:rFonts w:ascii="Times New Roman" w:eastAsia="仿宋_GB2312" w:hAnsi="Times New Roman" w:cs="Times New Roman"/>
                <w:sz w:val="24"/>
                <w:szCs w:val="24"/>
              </w:rPr>
              <w:t>98</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2017</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10</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7</w:t>
            </w:r>
            <w:r w:rsidRPr="00B73F69">
              <w:rPr>
                <w:rFonts w:ascii="Times New Roman" w:eastAsia="仿宋_GB2312" w:hAnsi="Times New Roman" w:cs="Times New Roman"/>
                <w:sz w:val="24"/>
                <w:szCs w:val="24"/>
              </w:rPr>
              <w:t>日国务院令第</w:t>
            </w:r>
            <w:r w:rsidRPr="00B73F69">
              <w:rPr>
                <w:rFonts w:ascii="Times New Roman" w:eastAsia="仿宋_GB2312" w:hAnsi="Times New Roman" w:cs="Times New Roman"/>
                <w:sz w:val="24"/>
                <w:szCs w:val="24"/>
              </w:rPr>
              <w:t>687</w:t>
            </w:r>
            <w:r w:rsidRPr="00B73F69">
              <w:rPr>
                <w:rFonts w:ascii="Times New Roman" w:eastAsia="仿宋_GB2312" w:hAnsi="Times New Roman" w:cs="Times New Roman"/>
                <w:sz w:val="24"/>
                <w:szCs w:val="24"/>
              </w:rPr>
              <w:t>号修订）第十二条：从国外引进种子、苗木，引进单位应当向所在地的省、自治区、直辖市植物检疫机构提出申请，办理检疫审批手续。但是，国务院有关部门所属的在京单位</w:t>
            </w:r>
            <w:r w:rsidRPr="00B73F69">
              <w:rPr>
                <w:rFonts w:ascii="Times New Roman" w:eastAsia="仿宋_GB2312" w:hAnsi="Times New Roman" w:cs="Times New Roman"/>
                <w:sz w:val="24"/>
                <w:szCs w:val="24"/>
              </w:rPr>
              <w:lastRenderedPageBreak/>
              <w:t>从国外引进种子、苗木，应当向国务院农业主管部门、林业主管部门所属的植物检疫机构提出申请，办理检疫审批手续。具体方法由国务院农业主管部门、林业主管部门制定。从国外引进、可能潜伏有危险性病、虫的种子、苗木和其他繁殖材料，必须隔离试种，植物检疫机构应进行调查、观察和检疫，证明确实不带危险性病、虫的，方可分散种植。</w:t>
            </w:r>
          </w:p>
        </w:tc>
        <w:tc>
          <w:tcPr>
            <w:tcW w:w="850" w:type="dxa"/>
            <w:vAlign w:val="center"/>
          </w:tcPr>
          <w:p w14:paraId="25877A6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50731BC5"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766E1EC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2DB3AB8B"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、核查引种单位申请材料是否真实、是否符合引种要求；</w:t>
            </w:r>
          </w:p>
          <w:p w14:paraId="4100F015"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2</w:t>
            </w:r>
            <w:r w:rsidRPr="00B73F69">
              <w:rPr>
                <w:rFonts w:ascii="Times New Roman" w:eastAsia="仿宋_GB2312" w:hAnsi="Times New Roman" w:cs="Times New Roman"/>
                <w:sz w:val="24"/>
                <w:szCs w:val="24"/>
              </w:rPr>
              <w:t>核查隔离试种场所是否符合引种隔离试种</w:t>
            </w:r>
            <w:r w:rsidRPr="00B73F69">
              <w:rPr>
                <w:rFonts w:ascii="Times New Roman" w:eastAsia="仿宋_GB2312" w:hAnsi="Times New Roman" w:cs="Times New Roman"/>
                <w:sz w:val="24"/>
                <w:szCs w:val="24"/>
              </w:rPr>
              <w:lastRenderedPageBreak/>
              <w:t>要求；</w:t>
            </w:r>
          </w:p>
          <w:p w14:paraId="4686CF6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核查引进种苗是否与审批单信息一致；</w:t>
            </w:r>
          </w:p>
          <w:p w14:paraId="56B7F62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4</w:t>
            </w:r>
            <w:r w:rsidRPr="00B73F69">
              <w:rPr>
                <w:rFonts w:ascii="Times New Roman" w:eastAsia="仿宋_GB2312" w:hAnsi="Times New Roman" w:cs="Times New Roman"/>
                <w:sz w:val="24"/>
                <w:szCs w:val="24"/>
              </w:rPr>
              <w:t>检查引进种苗生长期是否携带检疫性有害生物。</w:t>
            </w:r>
          </w:p>
        </w:tc>
        <w:tc>
          <w:tcPr>
            <w:tcW w:w="992" w:type="dxa"/>
            <w:vAlign w:val="center"/>
          </w:tcPr>
          <w:p w14:paraId="5549ABB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生产经营活动符合法律法规规定</w:t>
            </w:r>
          </w:p>
        </w:tc>
        <w:tc>
          <w:tcPr>
            <w:tcW w:w="709" w:type="dxa"/>
            <w:vAlign w:val="center"/>
          </w:tcPr>
          <w:p w14:paraId="0D01113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1A29CB5B"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2EA0A98D"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国家级、省级、市级、县级</w:t>
            </w:r>
          </w:p>
        </w:tc>
        <w:tc>
          <w:tcPr>
            <w:tcW w:w="725" w:type="dxa"/>
            <w:vAlign w:val="center"/>
          </w:tcPr>
          <w:p w14:paraId="1A0074FB"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04D239C4" w14:textId="77777777" w:rsidTr="00C96B30">
        <w:trPr>
          <w:jc w:val="center"/>
        </w:trPr>
        <w:tc>
          <w:tcPr>
            <w:tcW w:w="471" w:type="dxa"/>
            <w:vAlign w:val="center"/>
          </w:tcPr>
          <w:p w14:paraId="062F5A02" w14:textId="1D5A9CD8"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23</w:t>
            </w:r>
          </w:p>
        </w:tc>
        <w:tc>
          <w:tcPr>
            <w:tcW w:w="1656" w:type="dxa"/>
            <w:vAlign w:val="center"/>
          </w:tcPr>
          <w:p w14:paraId="2A5D50E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对建设禁渔区线内侧人工鱼礁的行政检查</w:t>
            </w:r>
          </w:p>
        </w:tc>
        <w:tc>
          <w:tcPr>
            <w:tcW w:w="4678" w:type="dxa"/>
            <w:vAlign w:val="center"/>
          </w:tcPr>
          <w:p w14:paraId="6D305AA0"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《中华人民共和国渔业法实施细则》第二十二条</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在</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机动渔船底拖网禁渔区线</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内侧建造人工鱼礁的，必须经有关省、自治区、直辖市人民政府渔业行政主管部门或其授权单位批准。</w:t>
            </w:r>
          </w:p>
        </w:tc>
        <w:tc>
          <w:tcPr>
            <w:tcW w:w="850" w:type="dxa"/>
            <w:vAlign w:val="center"/>
          </w:tcPr>
          <w:p w14:paraId="4347FF2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45B21BA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0E4134D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09F3FB0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是否经渔业行政主管部门或其授权单位批准</w:t>
            </w:r>
          </w:p>
        </w:tc>
        <w:tc>
          <w:tcPr>
            <w:tcW w:w="992" w:type="dxa"/>
            <w:vAlign w:val="center"/>
          </w:tcPr>
          <w:p w14:paraId="75F77CC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2B0DFD2D"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170770AE"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5431BBC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3B24FC66"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00BD9DEC" w14:textId="77777777" w:rsidTr="00C96B30">
        <w:trPr>
          <w:jc w:val="center"/>
        </w:trPr>
        <w:tc>
          <w:tcPr>
            <w:tcW w:w="471" w:type="dxa"/>
            <w:vAlign w:val="center"/>
          </w:tcPr>
          <w:p w14:paraId="7BBB2039" w14:textId="56E6EFF0"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24</w:t>
            </w:r>
          </w:p>
        </w:tc>
        <w:tc>
          <w:tcPr>
            <w:tcW w:w="1656" w:type="dxa"/>
            <w:vAlign w:val="center"/>
          </w:tcPr>
          <w:p w14:paraId="4678512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对水产苗种生产的检查</w:t>
            </w:r>
          </w:p>
        </w:tc>
        <w:tc>
          <w:tcPr>
            <w:tcW w:w="4678" w:type="dxa"/>
            <w:vAlign w:val="center"/>
          </w:tcPr>
          <w:p w14:paraId="16ADE33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《中华人民共和国渔业法》（</w:t>
            </w:r>
            <w:r w:rsidRPr="00B73F69">
              <w:rPr>
                <w:rFonts w:ascii="Times New Roman" w:eastAsia="仿宋_GB2312" w:hAnsi="Times New Roman" w:cs="Times New Roman"/>
                <w:sz w:val="24"/>
                <w:szCs w:val="24"/>
              </w:rPr>
              <w:t>2013</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12</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28</w:t>
            </w:r>
            <w:r w:rsidRPr="00B73F69">
              <w:rPr>
                <w:rFonts w:ascii="Times New Roman" w:eastAsia="仿宋_GB2312" w:hAnsi="Times New Roman" w:cs="Times New Roman"/>
                <w:sz w:val="24"/>
                <w:szCs w:val="24"/>
              </w:rPr>
              <w:t>日主席令第八号）第四十四条，非法生产、进口、出口水产苗种的，没收苗种和违法所得，并处五万元以下的罚款。</w:t>
            </w:r>
          </w:p>
        </w:tc>
        <w:tc>
          <w:tcPr>
            <w:tcW w:w="850" w:type="dxa"/>
            <w:vAlign w:val="center"/>
          </w:tcPr>
          <w:p w14:paraId="568BA71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05201E9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7613B16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6B14E29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检查水产苗种是否具有生产许可证</w:t>
            </w:r>
          </w:p>
        </w:tc>
        <w:tc>
          <w:tcPr>
            <w:tcW w:w="992" w:type="dxa"/>
            <w:vAlign w:val="center"/>
          </w:tcPr>
          <w:p w14:paraId="20EEDD9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77BA85C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4B24EABB"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584E316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1A6204AF"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3C27B031" w14:textId="77777777" w:rsidTr="00C96B30">
        <w:trPr>
          <w:jc w:val="center"/>
        </w:trPr>
        <w:tc>
          <w:tcPr>
            <w:tcW w:w="471" w:type="dxa"/>
            <w:vAlign w:val="center"/>
          </w:tcPr>
          <w:p w14:paraId="2B460B33" w14:textId="3F463AED"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25</w:t>
            </w:r>
          </w:p>
        </w:tc>
        <w:tc>
          <w:tcPr>
            <w:tcW w:w="1656" w:type="dxa"/>
            <w:vAlign w:val="center"/>
          </w:tcPr>
          <w:p w14:paraId="4F41824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对农作物种子（种苗）质量、生产、销售相关行为的行政处罚（检查）</w:t>
            </w:r>
          </w:p>
        </w:tc>
        <w:tc>
          <w:tcPr>
            <w:tcW w:w="4678" w:type="dxa"/>
            <w:vAlign w:val="center"/>
          </w:tcPr>
          <w:p w14:paraId="66E1310B"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中华人民共和国种子法》第七十五条：违反本法第四十九条规定，生产经营假种子的，由县级以上人民政府农业、林业主管部门责令停止生产经营，没收违法所得和种子，吊销种子生产经营许可证；违法生产经营的货值金额不足一万元的，并处一万元以上十万元以下罚款；货值金额一万元以上</w:t>
            </w:r>
            <w:r w:rsidRPr="00B73F69">
              <w:rPr>
                <w:rFonts w:ascii="Times New Roman" w:eastAsia="仿宋_GB2312" w:hAnsi="Times New Roman" w:cs="Times New Roman"/>
                <w:sz w:val="24"/>
                <w:szCs w:val="24"/>
              </w:rPr>
              <w:lastRenderedPageBreak/>
              <w:t>的，</w:t>
            </w:r>
            <w:proofErr w:type="gramStart"/>
            <w:r w:rsidRPr="00B73F69">
              <w:rPr>
                <w:rFonts w:ascii="Times New Roman" w:eastAsia="仿宋_GB2312" w:hAnsi="Times New Roman" w:cs="Times New Roman"/>
                <w:sz w:val="24"/>
                <w:szCs w:val="24"/>
              </w:rPr>
              <w:t>并处货值</w:t>
            </w:r>
            <w:proofErr w:type="gramEnd"/>
            <w:r w:rsidRPr="00B73F69">
              <w:rPr>
                <w:rFonts w:ascii="Times New Roman" w:eastAsia="仿宋_GB2312" w:hAnsi="Times New Roman" w:cs="Times New Roman"/>
                <w:sz w:val="24"/>
                <w:szCs w:val="24"/>
              </w:rPr>
              <w:t>金额十倍以上二十倍以下罚款。因生产经营假种子犯罪被判处有期徒刑以上刑罚的，种子企业或者其他单位的法定代表人、直接负责的主管人员自刑罚执行完毕之日起五年内不得担任种子企业的法定代表人、高级管理人员。第七十六条：违反本法第四十九条规定，生产经营劣种子的，由县级以上人民政府农业、林业主管部门责令停止生产经营，没收违法所得和种子；违法生产经营的货值金额不足一万元的，并处五千元以上五万元以下罚款；货值金额一万元以上的，</w:t>
            </w:r>
            <w:proofErr w:type="gramStart"/>
            <w:r w:rsidRPr="00B73F69">
              <w:rPr>
                <w:rFonts w:ascii="Times New Roman" w:eastAsia="仿宋_GB2312" w:hAnsi="Times New Roman" w:cs="Times New Roman"/>
                <w:sz w:val="24"/>
                <w:szCs w:val="24"/>
              </w:rPr>
              <w:t>并处货值</w:t>
            </w:r>
            <w:proofErr w:type="gramEnd"/>
            <w:r w:rsidRPr="00B73F69">
              <w:rPr>
                <w:rFonts w:ascii="Times New Roman" w:eastAsia="仿宋_GB2312" w:hAnsi="Times New Roman" w:cs="Times New Roman"/>
                <w:sz w:val="24"/>
                <w:szCs w:val="24"/>
              </w:rPr>
              <w:t>金额五倍以上十倍以下罚款；情节严重的，吊销种子生产经营许可证。因生产经营劣种</w:t>
            </w:r>
            <w:proofErr w:type="gramStart"/>
            <w:r w:rsidRPr="00B73F69">
              <w:rPr>
                <w:rFonts w:ascii="Times New Roman" w:eastAsia="仿宋_GB2312" w:hAnsi="Times New Roman" w:cs="Times New Roman"/>
                <w:sz w:val="24"/>
                <w:szCs w:val="24"/>
              </w:rPr>
              <w:t>子犯罪</w:t>
            </w:r>
            <w:proofErr w:type="gramEnd"/>
            <w:r w:rsidRPr="00B73F69">
              <w:rPr>
                <w:rFonts w:ascii="Times New Roman" w:eastAsia="仿宋_GB2312" w:hAnsi="Times New Roman" w:cs="Times New Roman"/>
                <w:sz w:val="24"/>
                <w:szCs w:val="24"/>
              </w:rPr>
              <w:t>被判处有期徒刑以上刑罚的，种子企业或者其他单位的法定代表人、直接负责的主管人员自刑罚执行完毕之日起五年内不得担任种子企业的法定代表人、高级管理人员。第七十七条：违反本法第三十二条、第三十三条规定，有下列行为之一的，由县级以上人民政府农业、林业主管部门责令改正，没收违法所得和种子；违法生产经营的货值金额不足一万元的，并处三千元以上三万元以下罚款；货值金额一万元以上的，</w:t>
            </w:r>
            <w:proofErr w:type="gramStart"/>
            <w:r w:rsidRPr="00B73F69">
              <w:rPr>
                <w:rFonts w:ascii="Times New Roman" w:eastAsia="仿宋_GB2312" w:hAnsi="Times New Roman" w:cs="Times New Roman"/>
                <w:sz w:val="24"/>
                <w:szCs w:val="24"/>
              </w:rPr>
              <w:t>并处货值</w:t>
            </w:r>
            <w:proofErr w:type="gramEnd"/>
            <w:r w:rsidRPr="00B73F69">
              <w:rPr>
                <w:rFonts w:ascii="Times New Roman" w:eastAsia="仿宋_GB2312" w:hAnsi="Times New Roman" w:cs="Times New Roman"/>
                <w:sz w:val="24"/>
                <w:szCs w:val="24"/>
              </w:rPr>
              <w:t>金额三倍以上五倍以下罚款；可以吊销种子生产经营许可证：</w:t>
            </w:r>
            <w:r w:rsidRPr="00B73F69">
              <w:rPr>
                <w:rFonts w:ascii="Times New Roman" w:eastAsia="仿宋_GB2312" w:hAnsi="Times New Roman" w:cs="Times New Roman"/>
                <w:sz w:val="24"/>
                <w:szCs w:val="24"/>
              </w:rPr>
              <w:t>(</w:t>
            </w:r>
            <w:proofErr w:type="gramStart"/>
            <w:r w:rsidRPr="00B73F69">
              <w:rPr>
                <w:rFonts w:ascii="Times New Roman" w:eastAsia="仿宋_GB2312" w:hAnsi="Times New Roman" w:cs="Times New Roman"/>
                <w:sz w:val="24"/>
                <w:szCs w:val="24"/>
              </w:rPr>
              <w:t>一</w:t>
            </w:r>
            <w:proofErr w:type="gramEnd"/>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未取得种子生产经营许可证生产经</w:t>
            </w:r>
            <w:r w:rsidRPr="00B73F69">
              <w:rPr>
                <w:rFonts w:ascii="Times New Roman" w:eastAsia="仿宋_GB2312" w:hAnsi="Times New Roman" w:cs="Times New Roman"/>
                <w:sz w:val="24"/>
                <w:szCs w:val="24"/>
              </w:rPr>
              <w:lastRenderedPageBreak/>
              <w:t>营种子的；</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二</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以欺骗、贿赂等不正当手段取得种子生产经营许可证的；</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三</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未按照种子生产经营许可证的规定生产经营种子的；</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四</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伪造、变造、买卖、租借种子生产经营许可证的。</w:t>
            </w:r>
            <w:r w:rsidRPr="00B73F69">
              <w:rPr>
                <w:rFonts w:ascii="Times New Roman" w:eastAsia="仿宋_GB2312" w:hAnsi="Times New Roman" w:cs="Times New Roman"/>
                <w:sz w:val="24"/>
                <w:szCs w:val="24"/>
              </w:rPr>
              <w:br/>
            </w:r>
            <w:r w:rsidRPr="00B73F69">
              <w:rPr>
                <w:rFonts w:ascii="Times New Roman" w:eastAsia="仿宋_GB2312" w:hAnsi="Times New Roman" w:cs="Times New Roman"/>
                <w:sz w:val="24"/>
                <w:szCs w:val="24"/>
              </w:rPr>
              <w:t>被吊销种子生产经营许可证的单位，其法定代表人、直接负责的主管人员自处罚决定</w:t>
            </w:r>
            <w:proofErr w:type="gramStart"/>
            <w:r w:rsidRPr="00B73F69">
              <w:rPr>
                <w:rFonts w:ascii="Times New Roman" w:eastAsia="仿宋_GB2312" w:hAnsi="Times New Roman" w:cs="Times New Roman"/>
                <w:sz w:val="24"/>
                <w:szCs w:val="24"/>
              </w:rPr>
              <w:t>作出</w:t>
            </w:r>
            <w:proofErr w:type="gramEnd"/>
            <w:r w:rsidRPr="00B73F69">
              <w:rPr>
                <w:rFonts w:ascii="Times New Roman" w:eastAsia="仿宋_GB2312" w:hAnsi="Times New Roman" w:cs="Times New Roman"/>
                <w:sz w:val="24"/>
                <w:szCs w:val="24"/>
              </w:rPr>
              <w:t>之日起五年内不得担任种子企业的法定代表人、高级管理人员。第七十八条：违反本法第二十一条、第二十二条、第二十三条规定，有下列行为之一的，由县级以上人民政府农业、林业主管部门责令停止违法行为，没收违法所得和种子，并处二万元以上二十万元以下罚款：</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一</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对应当审定未经审定的农作物品种进行推广、销售的；</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二</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作为良种推广、销售应当审定未经审定的林木品种的；</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三</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推广、销售应当停止推广、销售的农作物品种或者林木良种的；</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四</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对应当登记未经登记的农作物品种进行推广，或者以登记品种的名义进行销售的；</w:t>
            </w:r>
            <w:r w:rsidRPr="00B73F69">
              <w:rPr>
                <w:rFonts w:ascii="Times New Roman" w:eastAsia="仿宋_GB2312" w:hAnsi="Times New Roman" w:cs="Times New Roman"/>
                <w:sz w:val="24"/>
                <w:szCs w:val="24"/>
              </w:rPr>
              <w:br/>
              <w:t>(</w:t>
            </w:r>
            <w:r w:rsidRPr="00B73F69">
              <w:rPr>
                <w:rFonts w:ascii="Times New Roman" w:eastAsia="仿宋_GB2312" w:hAnsi="Times New Roman" w:cs="Times New Roman"/>
                <w:sz w:val="24"/>
                <w:szCs w:val="24"/>
              </w:rPr>
              <w:t>五</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对已撤销登记的农作物品种进行推广，或者以登记品种的名义进行销售的。违反本法第二十三条、第四十二条规定，对应当审定未经审定或者应当登记未经登记的农作物品种发布广告，或者广告中有关品种的主要性状描述的内容与审定、登记公告不一致</w:t>
            </w:r>
            <w:r w:rsidRPr="00B73F69">
              <w:rPr>
                <w:rFonts w:ascii="Times New Roman" w:eastAsia="仿宋_GB2312" w:hAnsi="Times New Roman" w:cs="Times New Roman"/>
                <w:sz w:val="24"/>
                <w:szCs w:val="24"/>
              </w:rPr>
              <w:lastRenderedPageBreak/>
              <w:t>的，依照《中华人民共和国广告法》的有关规定追究法律责任。第八十条：违反本法第三十六条、第三十八条、第四十条、第四十一条规定，有下列行为之一的，由县级以上人民政府农业、林业主管部门责令改正，处二千元以上二万元以下罚款：</w:t>
            </w:r>
            <w:r w:rsidRPr="00B73F69">
              <w:rPr>
                <w:rFonts w:ascii="Times New Roman" w:eastAsia="仿宋_GB2312" w:hAnsi="Times New Roman" w:cs="Times New Roman"/>
                <w:sz w:val="24"/>
                <w:szCs w:val="24"/>
              </w:rPr>
              <w:t>(</w:t>
            </w:r>
            <w:proofErr w:type="gramStart"/>
            <w:r w:rsidRPr="00B73F69">
              <w:rPr>
                <w:rFonts w:ascii="Times New Roman" w:eastAsia="仿宋_GB2312" w:hAnsi="Times New Roman" w:cs="Times New Roman"/>
                <w:sz w:val="24"/>
                <w:szCs w:val="24"/>
              </w:rPr>
              <w:t>一</w:t>
            </w:r>
            <w:proofErr w:type="gramEnd"/>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销售的种子应当包装而没有包装的；</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二</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销售的种子没有使用说明或者标签内容不符合规定的；</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三</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涂改标签的；</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四</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未按规定建立、保存种子生产经营档案的；</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五</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种子生产经营者在异地设立分支机构、专门经营不再分装的包装种子或者受委托生产、代销种子，未按规定备案的。</w:t>
            </w:r>
          </w:p>
        </w:tc>
        <w:tc>
          <w:tcPr>
            <w:tcW w:w="850" w:type="dxa"/>
            <w:vAlign w:val="center"/>
          </w:tcPr>
          <w:p w14:paraId="13151A0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76CFCCDD"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0BE9B34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070BE610"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种子标签标识是否规范；种子生产经营是否进行网上备案；生产经营种子是否取得种子生产经营许可</w:t>
            </w:r>
            <w:r w:rsidRPr="00B73F69">
              <w:rPr>
                <w:rFonts w:ascii="Times New Roman" w:eastAsia="仿宋_GB2312" w:hAnsi="Times New Roman" w:cs="Times New Roman"/>
                <w:sz w:val="24"/>
                <w:szCs w:val="24"/>
              </w:rPr>
              <w:lastRenderedPageBreak/>
              <w:t>证；是否存在生产假、劣农作物种子行为；是否有推广、销售应当停止推广、销售的农作物品种或者林木良种的；是否有推广销售应审定却未审定或应登记却未登记品种行为的；种子终端门店是否存在</w:t>
            </w:r>
            <w:proofErr w:type="gramStart"/>
            <w:r w:rsidRPr="00B73F69">
              <w:rPr>
                <w:rFonts w:ascii="Times New Roman" w:eastAsia="仿宋_GB2312" w:hAnsi="Times New Roman" w:cs="Times New Roman"/>
                <w:sz w:val="24"/>
                <w:szCs w:val="24"/>
              </w:rPr>
              <w:t>品种超区域</w:t>
            </w:r>
            <w:proofErr w:type="gramEnd"/>
            <w:r w:rsidRPr="00B73F69">
              <w:rPr>
                <w:rFonts w:ascii="Times New Roman" w:eastAsia="仿宋_GB2312" w:hAnsi="Times New Roman" w:cs="Times New Roman"/>
                <w:sz w:val="24"/>
                <w:szCs w:val="24"/>
              </w:rPr>
              <w:t>推广；销售的种子应当包装而没有包装的；是否建立种子生产经营档案等违法违规行为。</w:t>
            </w:r>
          </w:p>
        </w:tc>
        <w:tc>
          <w:tcPr>
            <w:tcW w:w="992" w:type="dxa"/>
            <w:vAlign w:val="center"/>
          </w:tcPr>
          <w:p w14:paraId="3ED8B28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生产经营活动符合法律法规规定</w:t>
            </w:r>
          </w:p>
        </w:tc>
        <w:tc>
          <w:tcPr>
            <w:tcW w:w="709" w:type="dxa"/>
            <w:vAlign w:val="center"/>
          </w:tcPr>
          <w:p w14:paraId="3269D46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6F730A8A"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06E2682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国家级、省级、市级、县级</w:t>
            </w:r>
          </w:p>
        </w:tc>
        <w:tc>
          <w:tcPr>
            <w:tcW w:w="725" w:type="dxa"/>
            <w:vAlign w:val="center"/>
          </w:tcPr>
          <w:p w14:paraId="7AF96867"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727ABDAD" w14:textId="77777777" w:rsidTr="00C96B30">
        <w:trPr>
          <w:jc w:val="center"/>
        </w:trPr>
        <w:tc>
          <w:tcPr>
            <w:tcW w:w="471" w:type="dxa"/>
            <w:vAlign w:val="center"/>
          </w:tcPr>
          <w:p w14:paraId="7D8E1C4F" w14:textId="3B2E95D4"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26</w:t>
            </w:r>
          </w:p>
        </w:tc>
        <w:tc>
          <w:tcPr>
            <w:tcW w:w="1656" w:type="dxa"/>
            <w:vAlign w:val="center"/>
          </w:tcPr>
          <w:p w14:paraId="61755589"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对调运农业植物及其产品的行政检查</w:t>
            </w:r>
          </w:p>
        </w:tc>
        <w:tc>
          <w:tcPr>
            <w:tcW w:w="4678" w:type="dxa"/>
            <w:vAlign w:val="center"/>
          </w:tcPr>
          <w:p w14:paraId="195636B5"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《植物检疫条例》（</w:t>
            </w:r>
            <w:r w:rsidRPr="00B73F69">
              <w:rPr>
                <w:rFonts w:ascii="Times New Roman" w:eastAsia="仿宋_GB2312" w:hAnsi="Times New Roman" w:cs="Times New Roman"/>
                <w:sz w:val="24"/>
                <w:szCs w:val="24"/>
              </w:rPr>
              <w:t>1983</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日国务院发布，</w:t>
            </w:r>
            <w:r w:rsidRPr="00B73F69">
              <w:rPr>
                <w:rFonts w:ascii="Times New Roman" w:eastAsia="仿宋_GB2312" w:hAnsi="Times New Roman" w:cs="Times New Roman"/>
                <w:sz w:val="24"/>
                <w:szCs w:val="24"/>
              </w:rPr>
              <w:t>1992</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5</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13</w:t>
            </w:r>
            <w:r w:rsidRPr="00B73F69">
              <w:rPr>
                <w:rFonts w:ascii="Times New Roman" w:eastAsia="仿宋_GB2312" w:hAnsi="Times New Roman" w:cs="Times New Roman"/>
                <w:sz w:val="24"/>
                <w:szCs w:val="24"/>
              </w:rPr>
              <w:t>日国务院令第</w:t>
            </w:r>
            <w:r w:rsidRPr="00B73F69">
              <w:rPr>
                <w:rFonts w:ascii="Times New Roman" w:eastAsia="仿宋_GB2312" w:hAnsi="Times New Roman" w:cs="Times New Roman"/>
                <w:sz w:val="24"/>
                <w:szCs w:val="24"/>
              </w:rPr>
              <w:t>98</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2017</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10</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7</w:t>
            </w:r>
            <w:r w:rsidRPr="00B73F69">
              <w:rPr>
                <w:rFonts w:ascii="Times New Roman" w:eastAsia="仿宋_GB2312" w:hAnsi="Times New Roman" w:cs="Times New Roman"/>
                <w:sz w:val="24"/>
                <w:szCs w:val="24"/>
              </w:rPr>
              <w:t>日国务院令第</w:t>
            </w:r>
            <w:r w:rsidRPr="00B73F69">
              <w:rPr>
                <w:rFonts w:ascii="Times New Roman" w:eastAsia="仿宋_GB2312" w:hAnsi="Times New Roman" w:cs="Times New Roman"/>
                <w:sz w:val="24"/>
                <w:szCs w:val="24"/>
              </w:rPr>
              <w:t>687</w:t>
            </w:r>
            <w:r w:rsidRPr="00B73F69">
              <w:rPr>
                <w:rFonts w:ascii="Times New Roman" w:eastAsia="仿宋_GB2312" w:hAnsi="Times New Roman" w:cs="Times New Roman"/>
                <w:sz w:val="24"/>
                <w:szCs w:val="24"/>
              </w:rPr>
              <w:t>号修订）第十条省、自治区、直辖市间调运本条例第七条规定必须经过检疫的植物和植物产品的，调入单位必须事先征得所在地的省、自治区、直辖市植物检疫机构的同意，并向调出单位提出检疫要求；调出单位必须根据该检疫要求向所在地的省、自治区、直辖市植物检疫机构申请检疫。对调入的植物和植物产品，调入单位所在地的省、自治区、直辖市的植物检疫机构应当查验检疫证书，必要时可以复检。省、自治区、直辖市内调</w:t>
            </w:r>
            <w:r w:rsidRPr="00B73F69">
              <w:rPr>
                <w:rFonts w:ascii="Times New Roman" w:eastAsia="仿宋_GB2312" w:hAnsi="Times New Roman" w:cs="Times New Roman"/>
                <w:sz w:val="24"/>
                <w:szCs w:val="24"/>
              </w:rPr>
              <w:lastRenderedPageBreak/>
              <w:t>运植物和植物产品的检疫办法，由省、自治区、直辖市人民政府规定。</w:t>
            </w:r>
          </w:p>
        </w:tc>
        <w:tc>
          <w:tcPr>
            <w:tcW w:w="850" w:type="dxa"/>
            <w:vAlign w:val="center"/>
          </w:tcPr>
          <w:p w14:paraId="6B850F8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4B6F8241"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145F4A19"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08A6520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、核查调入单位是否征得所在地植物检疫机构同意，并向调出单位提出检疫要求；</w:t>
            </w:r>
          </w:p>
          <w:p w14:paraId="02C2C0F5"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2</w:t>
            </w:r>
            <w:r w:rsidRPr="00B73F69">
              <w:rPr>
                <w:rFonts w:ascii="Times New Roman" w:eastAsia="仿宋_GB2312" w:hAnsi="Times New Roman" w:cs="Times New Roman"/>
                <w:sz w:val="24"/>
                <w:szCs w:val="24"/>
              </w:rPr>
              <w:t>核查调出单位是否根据检疫要求向所在地植物检疫机构申请检疫；</w:t>
            </w:r>
          </w:p>
          <w:p w14:paraId="191A19D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核查植物检疫证书信息与调</w:t>
            </w:r>
            <w:r w:rsidRPr="00B73F69">
              <w:rPr>
                <w:rFonts w:ascii="Times New Roman" w:eastAsia="仿宋_GB2312" w:hAnsi="Times New Roman" w:cs="Times New Roman"/>
                <w:sz w:val="24"/>
                <w:szCs w:val="24"/>
              </w:rPr>
              <w:lastRenderedPageBreak/>
              <w:t>入信息是否一致。</w:t>
            </w:r>
          </w:p>
        </w:tc>
        <w:tc>
          <w:tcPr>
            <w:tcW w:w="992" w:type="dxa"/>
            <w:vAlign w:val="center"/>
          </w:tcPr>
          <w:p w14:paraId="2A00267D"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生产经营活动符合法律法规规定</w:t>
            </w:r>
          </w:p>
        </w:tc>
        <w:tc>
          <w:tcPr>
            <w:tcW w:w="709" w:type="dxa"/>
            <w:vAlign w:val="center"/>
          </w:tcPr>
          <w:p w14:paraId="6D53151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588305B0"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216204A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4BF0911D"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64C8AEE3" w14:textId="77777777" w:rsidTr="00C96B30">
        <w:trPr>
          <w:jc w:val="center"/>
        </w:trPr>
        <w:tc>
          <w:tcPr>
            <w:tcW w:w="471" w:type="dxa"/>
            <w:vAlign w:val="center"/>
          </w:tcPr>
          <w:p w14:paraId="02BC27B0" w14:textId="2B286124"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27</w:t>
            </w:r>
          </w:p>
        </w:tc>
        <w:tc>
          <w:tcPr>
            <w:tcW w:w="1656" w:type="dxa"/>
            <w:vAlign w:val="center"/>
          </w:tcPr>
          <w:p w14:paraId="63B22BD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对水产苗种产地检疫的检查</w:t>
            </w:r>
          </w:p>
        </w:tc>
        <w:tc>
          <w:tcPr>
            <w:tcW w:w="4678" w:type="dxa"/>
            <w:vAlign w:val="center"/>
          </w:tcPr>
          <w:p w14:paraId="4FE1CFB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《动物防疫法》</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第七十八条</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违反本法规定，屠宰、经营、运输的动物未附有检疫证明，经营和运输的动物产品未附有检疫证明、检疫标志的，由动物卫生监督机构责令改正，处同类检疫合格动物、动物产品货值金额百分之十以上百分之五十以下罚款；对货主以外的承运人处运输费用一倍以上三倍以下罚款。</w:t>
            </w:r>
          </w:p>
        </w:tc>
        <w:tc>
          <w:tcPr>
            <w:tcW w:w="850" w:type="dxa"/>
            <w:vAlign w:val="center"/>
          </w:tcPr>
          <w:p w14:paraId="703C9B2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341F869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78DD013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639A0A15"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检查水产苗种是否经过产地检疫</w:t>
            </w:r>
          </w:p>
        </w:tc>
        <w:tc>
          <w:tcPr>
            <w:tcW w:w="992" w:type="dxa"/>
            <w:vAlign w:val="center"/>
          </w:tcPr>
          <w:p w14:paraId="08971945"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336629E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14889641"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5F1A6FF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4FEB92E6"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633E6BEC" w14:textId="77777777" w:rsidTr="00C96B30">
        <w:trPr>
          <w:jc w:val="center"/>
        </w:trPr>
        <w:tc>
          <w:tcPr>
            <w:tcW w:w="471" w:type="dxa"/>
            <w:vAlign w:val="center"/>
          </w:tcPr>
          <w:p w14:paraId="4AF08A82" w14:textId="1C8FFDE3"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28</w:t>
            </w:r>
          </w:p>
        </w:tc>
        <w:tc>
          <w:tcPr>
            <w:tcW w:w="1656" w:type="dxa"/>
            <w:vAlign w:val="center"/>
          </w:tcPr>
          <w:p w14:paraId="50A6C73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对农业机械驾驶、操作人的行政检查</w:t>
            </w:r>
          </w:p>
        </w:tc>
        <w:tc>
          <w:tcPr>
            <w:tcW w:w="4678" w:type="dxa"/>
            <w:vAlign w:val="center"/>
          </w:tcPr>
          <w:p w14:paraId="4D4849F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【省级地方性法规】</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江苏省农业机械管理条例</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（江苏省第十三届人民代表大会常务委员会公告第</w:t>
            </w:r>
            <w:r w:rsidRPr="00B73F69">
              <w:rPr>
                <w:rFonts w:ascii="Times New Roman" w:eastAsia="仿宋_GB2312" w:hAnsi="Times New Roman" w:cs="Times New Roman"/>
                <w:sz w:val="24"/>
                <w:szCs w:val="24"/>
              </w:rPr>
              <w:t>61</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br/>
            </w:r>
            <w:r w:rsidRPr="00B73F69">
              <w:rPr>
                <w:rFonts w:ascii="Times New Roman" w:eastAsia="仿宋_GB2312" w:hAnsi="Times New Roman" w:cs="Times New Roman"/>
                <w:sz w:val="24"/>
                <w:szCs w:val="24"/>
              </w:rPr>
              <w:t>第二十一条</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农业机械管理部门负责农业机械的登记、安全检查和技术检验、报废回收及其驾驶、操作人的考试等管理工作。</w:t>
            </w:r>
            <w:r w:rsidRPr="00B73F69">
              <w:rPr>
                <w:rFonts w:ascii="Times New Roman" w:eastAsia="仿宋_GB2312" w:hAnsi="Times New Roman" w:cs="Times New Roman"/>
                <w:sz w:val="24"/>
                <w:szCs w:val="24"/>
              </w:rPr>
              <w:br/>
            </w:r>
            <w:r w:rsidRPr="00B73F69">
              <w:rPr>
                <w:rFonts w:ascii="Times New Roman" w:eastAsia="仿宋_GB2312" w:hAnsi="Times New Roman" w:cs="Times New Roman"/>
                <w:sz w:val="24"/>
                <w:szCs w:val="24"/>
              </w:rPr>
              <w:t>第二十四条</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农业机械管理部门应当对取得牌证的农业机械依法进行定期安全技术检验。检验不合格的农业机械应当暂停使用，经维修合格后，方可使用。</w:t>
            </w:r>
            <w:r w:rsidRPr="00B73F69">
              <w:rPr>
                <w:rFonts w:ascii="Times New Roman" w:eastAsia="仿宋_GB2312" w:hAnsi="Times New Roman" w:cs="Times New Roman"/>
                <w:sz w:val="24"/>
                <w:szCs w:val="24"/>
              </w:rPr>
              <w:br/>
            </w:r>
            <w:r w:rsidRPr="00B73F69">
              <w:rPr>
                <w:rFonts w:ascii="Times New Roman" w:eastAsia="仿宋_GB2312" w:hAnsi="Times New Roman" w:cs="Times New Roman"/>
                <w:sz w:val="24"/>
                <w:szCs w:val="24"/>
              </w:rPr>
              <w:t>农业机械管理部门应当依法对农业机械驾驶人的驾驶证进行定期审验。</w:t>
            </w:r>
            <w:r w:rsidRPr="00B73F69">
              <w:rPr>
                <w:rFonts w:ascii="Times New Roman" w:eastAsia="仿宋_GB2312" w:hAnsi="Times New Roman" w:cs="Times New Roman"/>
                <w:sz w:val="24"/>
                <w:szCs w:val="24"/>
              </w:rPr>
              <w:br/>
            </w:r>
            <w:r w:rsidRPr="00B73F69">
              <w:rPr>
                <w:rFonts w:ascii="Times New Roman" w:eastAsia="仿宋_GB2312" w:hAnsi="Times New Roman" w:cs="Times New Roman"/>
                <w:sz w:val="24"/>
                <w:szCs w:val="24"/>
              </w:rPr>
              <w:t>第二十五条</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农业机械的驾驶、操作人应当遵守国家和本省有关农业机械安全操作规程。</w:t>
            </w:r>
            <w:r w:rsidRPr="00B73F69">
              <w:rPr>
                <w:rFonts w:ascii="Times New Roman" w:eastAsia="仿宋_GB2312" w:hAnsi="Times New Roman" w:cs="Times New Roman"/>
                <w:sz w:val="24"/>
                <w:szCs w:val="24"/>
              </w:rPr>
              <w:br/>
            </w:r>
            <w:r w:rsidRPr="00B73F69">
              <w:rPr>
                <w:rFonts w:ascii="Times New Roman" w:eastAsia="仿宋_GB2312" w:hAnsi="Times New Roman" w:cs="Times New Roman"/>
                <w:sz w:val="24"/>
                <w:szCs w:val="24"/>
              </w:rPr>
              <w:t>农业机械管理部门应当对农业机械驾驶、操</w:t>
            </w:r>
            <w:r w:rsidRPr="00B73F69">
              <w:rPr>
                <w:rFonts w:ascii="Times New Roman" w:eastAsia="仿宋_GB2312" w:hAnsi="Times New Roman" w:cs="Times New Roman"/>
                <w:sz w:val="24"/>
                <w:szCs w:val="24"/>
              </w:rPr>
              <w:lastRenderedPageBreak/>
              <w:t>作人进行安全操作技能和安全知识的教育，纠正违法违章行为。</w:t>
            </w:r>
            <w:r w:rsidRPr="00B73F69">
              <w:rPr>
                <w:rFonts w:ascii="Times New Roman" w:eastAsia="仿宋_GB2312" w:hAnsi="Times New Roman" w:cs="Times New Roman"/>
                <w:sz w:val="24"/>
                <w:szCs w:val="24"/>
              </w:rPr>
              <w:br/>
            </w:r>
            <w:r w:rsidRPr="00B73F69">
              <w:rPr>
                <w:rFonts w:ascii="Times New Roman" w:eastAsia="仿宋_GB2312" w:hAnsi="Times New Roman" w:cs="Times New Roman"/>
                <w:sz w:val="24"/>
                <w:szCs w:val="24"/>
              </w:rPr>
              <w:t>第二十六条</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农业机械管理部门在进行安全检查时，发现农业机械存在严重安全隐患的，应当告知其所有人停止使用并及时排除隐患，并予以记录。</w:t>
            </w:r>
          </w:p>
        </w:tc>
        <w:tc>
          <w:tcPr>
            <w:tcW w:w="850" w:type="dxa"/>
            <w:vAlign w:val="center"/>
          </w:tcPr>
          <w:p w14:paraId="4F647990"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54AA566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4D0DCB0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2B211DA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拖拉机和联合收割机驾驶人是否驾驶未按规定检验的拖拉机和联合收割机或者检验不合格的拖拉机和联合收割机；是否驾驶未按规定核发牌证的拖拉机和联合收割机，或者使用伪造、失效的号牌、行驶证、驾驶证；是否未按农业机</w:t>
            </w:r>
            <w:r w:rsidRPr="00B73F69">
              <w:rPr>
                <w:rFonts w:ascii="Times New Roman" w:eastAsia="仿宋_GB2312" w:hAnsi="Times New Roman" w:cs="Times New Roman"/>
                <w:sz w:val="24"/>
                <w:szCs w:val="24"/>
              </w:rPr>
              <w:lastRenderedPageBreak/>
              <w:t>械安全操作规程驾驶拖拉机和联合收割机；是否驾驶已报废或者拼装的拖拉机和联合收割机。</w:t>
            </w:r>
          </w:p>
        </w:tc>
        <w:tc>
          <w:tcPr>
            <w:tcW w:w="992" w:type="dxa"/>
            <w:vAlign w:val="center"/>
          </w:tcPr>
          <w:p w14:paraId="6E1996B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生产经营活动符合法律法规规定</w:t>
            </w:r>
          </w:p>
        </w:tc>
        <w:tc>
          <w:tcPr>
            <w:tcW w:w="709" w:type="dxa"/>
            <w:vAlign w:val="center"/>
          </w:tcPr>
          <w:p w14:paraId="3480317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1EA4D30A"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7D51D4B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6EB65D01"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0778203B" w14:textId="77777777" w:rsidTr="00C96B30">
        <w:trPr>
          <w:jc w:val="center"/>
        </w:trPr>
        <w:tc>
          <w:tcPr>
            <w:tcW w:w="471" w:type="dxa"/>
            <w:vAlign w:val="center"/>
          </w:tcPr>
          <w:p w14:paraId="2507F1E4" w14:textId="125BE2A5"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29</w:t>
            </w:r>
          </w:p>
        </w:tc>
        <w:tc>
          <w:tcPr>
            <w:tcW w:w="1656" w:type="dxa"/>
            <w:vAlign w:val="center"/>
          </w:tcPr>
          <w:p w14:paraId="0AB535C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对进口、出口水产苗种的检查</w:t>
            </w:r>
          </w:p>
        </w:tc>
        <w:tc>
          <w:tcPr>
            <w:tcW w:w="4678" w:type="dxa"/>
            <w:vAlign w:val="center"/>
          </w:tcPr>
          <w:p w14:paraId="01EDDD1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《中华人民共和国渔业法》（</w:t>
            </w:r>
            <w:r w:rsidRPr="00B73F69">
              <w:rPr>
                <w:rFonts w:ascii="Times New Roman" w:eastAsia="仿宋_GB2312" w:hAnsi="Times New Roman" w:cs="Times New Roman"/>
                <w:sz w:val="24"/>
                <w:szCs w:val="24"/>
              </w:rPr>
              <w:t>2013</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12</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28</w:t>
            </w:r>
            <w:r w:rsidRPr="00B73F69">
              <w:rPr>
                <w:rFonts w:ascii="Times New Roman" w:eastAsia="仿宋_GB2312" w:hAnsi="Times New Roman" w:cs="Times New Roman"/>
                <w:sz w:val="24"/>
                <w:szCs w:val="24"/>
              </w:rPr>
              <w:t>日主席令第八号）第四十四条，非法生产、进口、出口水产苗种的，没收苗种和违法所得，并处五万元以下的罚款。</w:t>
            </w:r>
          </w:p>
        </w:tc>
        <w:tc>
          <w:tcPr>
            <w:tcW w:w="850" w:type="dxa"/>
            <w:vAlign w:val="center"/>
          </w:tcPr>
          <w:p w14:paraId="71008F4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0D14B0D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64B5051B"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7504FBA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水产苗种进出口是否经过审批</w:t>
            </w:r>
          </w:p>
        </w:tc>
        <w:tc>
          <w:tcPr>
            <w:tcW w:w="992" w:type="dxa"/>
            <w:vAlign w:val="center"/>
          </w:tcPr>
          <w:p w14:paraId="4E936C6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4D31ACF1"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10743E18"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4C4E4995"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357B7A11"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0AE93B1E" w14:textId="77777777" w:rsidTr="00C96B30">
        <w:trPr>
          <w:jc w:val="center"/>
        </w:trPr>
        <w:tc>
          <w:tcPr>
            <w:tcW w:w="471" w:type="dxa"/>
            <w:vAlign w:val="center"/>
          </w:tcPr>
          <w:p w14:paraId="41E22F4E" w14:textId="58320D64"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30</w:t>
            </w:r>
          </w:p>
        </w:tc>
        <w:tc>
          <w:tcPr>
            <w:tcW w:w="1656" w:type="dxa"/>
            <w:vAlign w:val="center"/>
          </w:tcPr>
          <w:p w14:paraId="1E4BFBB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对水域滩涂</w:t>
            </w:r>
            <w:proofErr w:type="gramStart"/>
            <w:r w:rsidRPr="00B73F69">
              <w:rPr>
                <w:rFonts w:ascii="Times New Roman" w:eastAsia="仿宋_GB2312" w:hAnsi="Times New Roman" w:cs="Times New Roman"/>
                <w:sz w:val="24"/>
                <w:szCs w:val="24"/>
              </w:rPr>
              <w:t>养殖证</w:t>
            </w:r>
            <w:proofErr w:type="gramEnd"/>
            <w:r w:rsidRPr="00B73F69">
              <w:rPr>
                <w:rFonts w:ascii="Times New Roman" w:eastAsia="仿宋_GB2312" w:hAnsi="Times New Roman" w:cs="Times New Roman"/>
                <w:sz w:val="24"/>
                <w:szCs w:val="24"/>
              </w:rPr>
              <w:t>的检查</w:t>
            </w:r>
          </w:p>
        </w:tc>
        <w:tc>
          <w:tcPr>
            <w:tcW w:w="4678" w:type="dxa"/>
            <w:vAlign w:val="center"/>
          </w:tcPr>
          <w:p w14:paraId="0989978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第四十条　使用全民所有的水域、滩涂从事养殖生产，无正当理由使水域、滩涂荒芜满一年的，由发放</w:t>
            </w:r>
            <w:proofErr w:type="gramStart"/>
            <w:r w:rsidRPr="00B73F69">
              <w:rPr>
                <w:rFonts w:ascii="Times New Roman" w:eastAsia="仿宋_GB2312" w:hAnsi="Times New Roman" w:cs="Times New Roman"/>
                <w:sz w:val="24"/>
                <w:szCs w:val="24"/>
              </w:rPr>
              <w:t>养殖证</w:t>
            </w:r>
            <w:proofErr w:type="gramEnd"/>
            <w:r w:rsidRPr="00B73F69">
              <w:rPr>
                <w:rFonts w:ascii="Times New Roman" w:eastAsia="仿宋_GB2312" w:hAnsi="Times New Roman" w:cs="Times New Roman"/>
                <w:sz w:val="24"/>
                <w:szCs w:val="24"/>
              </w:rPr>
              <w:t>的机关责令限期开发利用；逾期未开发利用的，吊销养殖证，可以并处一万元以下的罚款。</w:t>
            </w:r>
          </w:p>
          <w:p w14:paraId="602CACA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未依法取得</w:t>
            </w:r>
            <w:proofErr w:type="gramStart"/>
            <w:r w:rsidRPr="00B73F69">
              <w:rPr>
                <w:rFonts w:ascii="Times New Roman" w:eastAsia="仿宋_GB2312" w:hAnsi="Times New Roman" w:cs="Times New Roman"/>
                <w:sz w:val="24"/>
                <w:szCs w:val="24"/>
              </w:rPr>
              <w:t>养殖证</w:t>
            </w:r>
            <w:proofErr w:type="gramEnd"/>
            <w:r w:rsidRPr="00B73F69">
              <w:rPr>
                <w:rFonts w:ascii="Times New Roman" w:eastAsia="仿宋_GB2312" w:hAnsi="Times New Roman" w:cs="Times New Roman"/>
                <w:sz w:val="24"/>
                <w:szCs w:val="24"/>
              </w:rPr>
              <w:t>擅自在全民所有的水域从事养殖生产的，责令改正，补办</w:t>
            </w:r>
            <w:proofErr w:type="gramStart"/>
            <w:r w:rsidRPr="00B73F69">
              <w:rPr>
                <w:rFonts w:ascii="Times New Roman" w:eastAsia="仿宋_GB2312" w:hAnsi="Times New Roman" w:cs="Times New Roman"/>
                <w:sz w:val="24"/>
                <w:szCs w:val="24"/>
              </w:rPr>
              <w:t>养殖证</w:t>
            </w:r>
            <w:proofErr w:type="gramEnd"/>
            <w:r w:rsidRPr="00B73F69">
              <w:rPr>
                <w:rFonts w:ascii="Times New Roman" w:eastAsia="仿宋_GB2312" w:hAnsi="Times New Roman" w:cs="Times New Roman"/>
                <w:sz w:val="24"/>
                <w:szCs w:val="24"/>
              </w:rPr>
              <w:t>或者限期拆除养殖设施。</w:t>
            </w:r>
          </w:p>
          <w:p w14:paraId="20CFC84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未依法取得</w:t>
            </w:r>
            <w:proofErr w:type="gramStart"/>
            <w:r w:rsidRPr="00B73F69">
              <w:rPr>
                <w:rFonts w:ascii="Times New Roman" w:eastAsia="仿宋_GB2312" w:hAnsi="Times New Roman" w:cs="Times New Roman"/>
                <w:sz w:val="24"/>
                <w:szCs w:val="24"/>
              </w:rPr>
              <w:t>养殖证</w:t>
            </w:r>
            <w:proofErr w:type="gramEnd"/>
            <w:r w:rsidRPr="00B73F69">
              <w:rPr>
                <w:rFonts w:ascii="Times New Roman" w:eastAsia="仿宋_GB2312" w:hAnsi="Times New Roman" w:cs="Times New Roman"/>
                <w:sz w:val="24"/>
                <w:szCs w:val="24"/>
              </w:rPr>
              <w:t>或者超越</w:t>
            </w:r>
            <w:proofErr w:type="gramStart"/>
            <w:r w:rsidRPr="00B73F69">
              <w:rPr>
                <w:rFonts w:ascii="Times New Roman" w:eastAsia="仿宋_GB2312" w:hAnsi="Times New Roman" w:cs="Times New Roman"/>
                <w:sz w:val="24"/>
                <w:szCs w:val="24"/>
              </w:rPr>
              <w:t>养殖证</w:t>
            </w:r>
            <w:proofErr w:type="gramEnd"/>
            <w:r w:rsidRPr="00B73F69">
              <w:rPr>
                <w:rFonts w:ascii="Times New Roman" w:eastAsia="仿宋_GB2312" w:hAnsi="Times New Roman" w:cs="Times New Roman"/>
                <w:sz w:val="24"/>
                <w:szCs w:val="24"/>
              </w:rPr>
              <w:t>许可范围在全民所有的水域从事养殖生产，妨碍航运、行洪的，责令限期拆除养殖设施，可以并处一万元以下的罚款。</w:t>
            </w:r>
          </w:p>
        </w:tc>
        <w:tc>
          <w:tcPr>
            <w:tcW w:w="850" w:type="dxa"/>
            <w:vAlign w:val="center"/>
          </w:tcPr>
          <w:p w14:paraId="6B2BAE00"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470F6CDB"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0FC9570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19E268DB"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是否取得</w:t>
            </w:r>
            <w:proofErr w:type="gramStart"/>
            <w:r w:rsidRPr="00B73F69">
              <w:rPr>
                <w:rFonts w:ascii="Times New Roman" w:eastAsia="仿宋_GB2312" w:hAnsi="Times New Roman" w:cs="Times New Roman"/>
                <w:sz w:val="24"/>
                <w:szCs w:val="24"/>
              </w:rPr>
              <w:t>养殖证</w:t>
            </w:r>
            <w:proofErr w:type="gramEnd"/>
            <w:r w:rsidRPr="00B73F69">
              <w:rPr>
                <w:rFonts w:ascii="Times New Roman" w:eastAsia="仿宋_GB2312" w:hAnsi="Times New Roman" w:cs="Times New Roman"/>
                <w:sz w:val="24"/>
                <w:szCs w:val="24"/>
              </w:rPr>
              <w:t>并按规定要求开发利用</w:t>
            </w:r>
          </w:p>
        </w:tc>
        <w:tc>
          <w:tcPr>
            <w:tcW w:w="992" w:type="dxa"/>
            <w:vAlign w:val="center"/>
          </w:tcPr>
          <w:p w14:paraId="264C768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216721ED"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44DAD632"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3B0B1EE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32179CD5"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7B3F3895" w14:textId="77777777" w:rsidTr="00C96B30">
        <w:trPr>
          <w:jc w:val="center"/>
        </w:trPr>
        <w:tc>
          <w:tcPr>
            <w:tcW w:w="471" w:type="dxa"/>
            <w:vAlign w:val="center"/>
          </w:tcPr>
          <w:p w14:paraId="7B17D62F" w14:textId="2199B819" w:rsidR="00326AE1" w:rsidRPr="00B73F69" w:rsidRDefault="00674C69" w:rsidP="00B73F69">
            <w:pPr>
              <w:jc w:val="center"/>
              <w:rPr>
                <w:rFonts w:ascii="Times New Roman" w:eastAsia="仿宋_GB2312" w:hAnsi="Times New Roman" w:cs="Times New Roman"/>
                <w:sz w:val="24"/>
                <w:szCs w:val="24"/>
              </w:rPr>
            </w:pPr>
            <w:bookmarkStart w:id="2" w:name="_Hlk192689903"/>
            <w:r w:rsidRPr="00B73F69">
              <w:rPr>
                <w:rFonts w:ascii="Times New Roman" w:eastAsia="仿宋_GB2312" w:hAnsi="Times New Roman" w:cs="Times New Roman"/>
                <w:sz w:val="24"/>
                <w:szCs w:val="24"/>
              </w:rPr>
              <w:t>31</w:t>
            </w:r>
          </w:p>
        </w:tc>
        <w:tc>
          <w:tcPr>
            <w:tcW w:w="1656" w:type="dxa"/>
            <w:vAlign w:val="center"/>
          </w:tcPr>
          <w:p w14:paraId="634644B1"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对农药生产、经营、使用主</w:t>
            </w:r>
            <w:r w:rsidRPr="00B73F69">
              <w:rPr>
                <w:rFonts w:ascii="Times New Roman" w:eastAsia="仿宋_GB2312" w:hAnsi="Times New Roman" w:cs="Times New Roman"/>
                <w:sz w:val="24"/>
                <w:szCs w:val="24"/>
              </w:rPr>
              <w:lastRenderedPageBreak/>
              <w:t>体及农药产品质量的行政检查。</w:t>
            </w:r>
          </w:p>
        </w:tc>
        <w:tc>
          <w:tcPr>
            <w:tcW w:w="4678" w:type="dxa"/>
            <w:vAlign w:val="center"/>
          </w:tcPr>
          <w:p w14:paraId="3D03452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《农药管理条例》（</w:t>
            </w:r>
            <w:r w:rsidRPr="00B73F69">
              <w:rPr>
                <w:rFonts w:ascii="Times New Roman" w:eastAsia="仿宋_GB2312" w:hAnsi="Times New Roman" w:cs="Times New Roman"/>
                <w:sz w:val="24"/>
                <w:szCs w:val="24"/>
              </w:rPr>
              <w:t>1997</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5</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8</w:t>
            </w:r>
            <w:r w:rsidRPr="00B73F69">
              <w:rPr>
                <w:rFonts w:ascii="Times New Roman" w:eastAsia="仿宋_GB2312" w:hAnsi="Times New Roman" w:cs="Times New Roman"/>
                <w:sz w:val="24"/>
                <w:szCs w:val="24"/>
              </w:rPr>
              <w:t>日国务院令第</w:t>
            </w:r>
            <w:r w:rsidRPr="00B73F69">
              <w:rPr>
                <w:rFonts w:ascii="Times New Roman" w:eastAsia="仿宋_GB2312" w:hAnsi="Times New Roman" w:cs="Times New Roman"/>
                <w:sz w:val="24"/>
                <w:szCs w:val="24"/>
              </w:rPr>
              <w:t>216</w:t>
            </w:r>
            <w:r w:rsidRPr="00B73F69">
              <w:rPr>
                <w:rFonts w:ascii="Times New Roman" w:eastAsia="仿宋_GB2312" w:hAnsi="Times New Roman" w:cs="Times New Roman"/>
                <w:sz w:val="24"/>
                <w:szCs w:val="24"/>
              </w:rPr>
              <w:t>号发布，</w:t>
            </w:r>
            <w:r w:rsidRPr="00B73F69">
              <w:rPr>
                <w:rFonts w:ascii="Times New Roman" w:eastAsia="仿宋_GB2312" w:hAnsi="Times New Roman" w:cs="Times New Roman"/>
                <w:sz w:val="24"/>
                <w:szCs w:val="24"/>
              </w:rPr>
              <w:t>2017</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16</w:t>
            </w:r>
            <w:r w:rsidRPr="00B73F69">
              <w:rPr>
                <w:rFonts w:ascii="Times New Roman" w:eastAsia="仿宋_GB2312" w:hAnsi="Times New Roman" w:cs="Times New Roman"/>
                <w:sz w:val="24"/>
                <w:szCs w:val="24"/>
              </w:rPr>
              <w:t>日予以</w:t>
            </w:r>
            <w:r w:rsidRPr="00B73F69">
              <w:rPr>
                <w:rFonts w:ascii="Times New Roman" w:eastAsia="仿宋_GB2312" w:hAnsi="Times New Roman" w:cs="Times New Roman"/>
                <w:sz w:val="24"/>
                <w:szCs w:val="24"/>
              </w:rPr>
              <w:lastRenderedPageBreak/>
              <w:t>修改））第四十一条</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、四十二条、四十四条、四十五条、四十六条、四十七条、五十二条、五十三条、五十四条、五十五条、五十六条、五十七条、六十条、六十二条、六十三条、六十四条。</w:t>
            </w:r>
          </w:p>
        </w:tc>
        <w:tc>
          <w:tcPr>
            <w:tcW w:w="850" w:type="dxa"/>
            <w:vAlign w:val="center"/>
          </w:tcPr>
          <w:p w14:paraId="4D59EB9D"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w:t>
            </w:r>
            <w:r w:rsidRPr="00B73F69">
              <w:rPr>
                <w:rFonts w:ascii="Times New Roman" w:eastAsia="仿宋_GB2312" w:hAnsi="Times New Roman" w:cs="Times New Roman"/>
                <w:sz w:val="24"/>
                <w:szCs w:val="24"/>
              </w:rPr>
              <w:lastRenderedPageBreak/>
              <w:t>业农村局</w:t>
            </w:r>
          </w:p>
        </w:tc>
        <w:tc>
          <w:tcPr>
            <w:tcW w:w="992" w:type="dxa"/>
            <w:vAlign w:val="center"/>
          </w:tcPr>
          <w:p w14:paraId="79B980A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宿迁市农业综</w:t>
            </w:r>
            <w:r w:rsidRPr="00B73F69">
              <w:rPr>
                <w:rFonts w:ascii="Times New Roman" w:eastAsia="仿宋_GB2312" w:hAnsi="Times New Roman" w:cs="Times New Roman"/>
                <w:sz w:val="24"/>
                <w:szCs w:val="24"/>
              </w:rPr>
              <w:lastRenderedPageBreak/>
              <w:t>合行政执法支队</w:t>
            </w:r>
          </w:p>
        </w:tc>
        <w:tc>
          <w:tcPr>
            <w:tcW w:w="709" w:type="dxa"/>
            <w:vAlign w:val="center"/>
          </w:tcPr>
          <w:p w14:paraId="5686DCFD"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w:t>
            </w:r>
          </w:p>
        </w:tc>
        <w:tc>
          <w:tcPr>
            <w:tcW w:w="1843" w:type="dxa"/>
            <w:vAlign w:val="center"/>
          </w:tcPr>
          <w:p w14:paraId="32443AA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、农药生产企业、农药经营者</w:t>
            </w:r>
            <w:r w:rsidRPr="00B73F69">
              <w:rPr>
                <w:rFonts w:ascii="Times New Roman" w:eastAsia="仿宋_GB2312" w:hAnsi="Times New Roman" w:cs="Times New Roman"/>
                <w:sz w:val="24"/>
                <w:szCs w:val="24"/>
              </w:rPr>
              <w:lastRenderedPageBreak/>
              <w:t>许可证件是否齐全；</w:t>
            </w:r>
          </w:p>
          <w:p w14:paraId="2E52D8CB"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2</w:t>
            </w:r>
            <w:r w:rsidRPr="00B73F69">
              <w:rPr>
                <w:rFonts w:ascii="Times New Roman" w:eastAsia="仿宋_GB2312" w:hAnsi="Times New Roman" w:cs="Times New Roman"/>
                <w:sz w:val="24"/>
                <w:szCs w:val="24"/>
              </w:rPr>
              <w:t>生产、经营行为是否合法规范；</w:t>
            </w:r>
          </w:p>
          <w:p w14:paraId="458A9CC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生产、经营的农药产品质量是否合格；</w:t>
            </w:r>
          </w:p>
          <w:p w14:paraId="4FFEB199"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4</w:t>
            </w:r>
            <w:r w:rsidRPr="00B73F69">
              <w:rPr>
                <w:rFonts w:ascii="Times New Roman" w:eastAsia="仿宋_GB2312" w:hAnsi="Times New Roman" w:cs="Times New Roman"/>
                <w:sz w:val="24"/>
                <w:szCs w:val="24"/>
              </w:rPr>
              <w:t>生产、经营的农药产品包装、标签或说明书是否合格；</w:t>
            </w:r>
          </w:p>
          <w:p w14:paraId="11CB4C2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5</w:t>
            </w:r>
            <w:r w:rsidRPr="00B73F69">
              <w:rPr>
                <w:rFonts w:ascii="Times New Roman" w:eastAsia="仿宋_GB2312" w:hAnsi="Times New Roman" w:cs="Times New Roman"/>
                <w:sz w:val="24"/>
                <w:szCs w:val="24"/>
              </w:rPr>
              <w:t>农药生产企业质量控制体系是否完备；</w:t>
            </w:r>
          </w:p>
          <w:p w14:paraId="4AC2A8F0"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6</w:t>
            </w:r>
            <w:r w:rsidRPr="00B73F69">
              <w:rPr>
                <w:rFonts w:ascii="Times New Roman" w:eastAsia="仿宋_GB2312" w:hAnsi="Times New Roman" w:cs="Times New Roman"/>
                <w:sz w:val="24"/>
                <w:szCs w:val="24"/>
              </w:rPr>
              <w:t>农药废弃物回收等义务是否履行；</w:t>
            </w:r>
          </w:p>
          <w:p w14:paraId="569490B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7</w:t>
            </w:r>
            <w:r w:rsidRPr="00B73F69">
              <w:rPr>
                <w:rFonts w:ascii="Times New Roman" w:eastAsia="仿宋_GB2312" w:hAnsi="Times New Roman" w:cs="Times New Roman"/>
                <w:sz w:val="24"/>
                <w:szCs w:val="24"/>
              </w:rPr>
              <w:t>农药使用者用药行为是否合法规范。</w:t>
            </w:r>
          </w:p>
        </w:tc>
        <w:tc>
          <w:tcPr>
            <w:tcW w:w="992" w:type="dxa"/>
            <w:vAlign w:val="center"/>
          </w:tcPr>
          <w:p w14:paraId="7503F54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生产经营活动</w:t>
            </w:r>
            <w:r w:rsidRPr="00B73F69">
              <w:rPr>
                <w:rFonts w:ascii="Times New Roman" w:eastAsia="仿宋_GB2312" w:hAnsi="Times New Roman" w:cs="Times New Roman"/>
                <w:sz w:val="24"/>
                <w:szCs w:val="24"/>
              </w:rPr>
              <w:lastRenderedPageBreak/>
              <w:t>符合法律法规规定</w:t>
            </w:r>
          </w:p>
        </w:tc>
        <w:tc>
          <w:tcPr>
            <w:tcW w:w="709" w:type="dxa"/>
            <w:vAlign w:val="center"/>
          </w:tcPr>
          <w:p w14:paraId="35E93D7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日常检查</w:t>
            </w:r>
          </w:p>
        </w:tc>
        <w:tc>
          <w:tcPr>
            <w:tcW w:w="709" w:type="dxa"/>
            <w:vAlign w:val="center"/>
          </w:tcPr>
          <w:p w14:paraId="08845E33"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2E68F80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国家级、省</w:t>
            </w:r>
            <w:r w:rsidRPr="00B73F69">
              <w:rPr>
                <w:rFonts w:ascii="Times New Roman" w:eastAsia="仿宋_GB2312" w:hAnsi="Times New Roman" w:cs="Times New Roman"/>
                <w:sz w:val="24"/>
                <w:szCs w:val="24"/>
              </w:rPr>
              <w:lastRenderedPageBreak/>
              <w:t>级、市级、县级</w:t>
            </w:r>
          </w:p>
        </w:tc>
        <w:tc>
          <w:tcPr>
            <w:tcW w:w="725" w:type="dxa"/>
            <w:vAlign w:val="center"/>
          </w:tcPr>
          <w:p w14:paraId="0C8D6E41" w14:textId="77777777" w:rsidR="00326AE1" w:rsidRPr="00B73F69" w:rsidRDefault="00326AE1" w:rsidP="00B73F69">
            <w:pPr>
              <w:rPr>
                <w:rFonts w:ascii="Times New Roman" w:eastAsia="仿宋_GB2312" w:hAnsi="Times New Roman" w:cs="Times New Roman"/>
                <w:sz w:val="24"/>
                <w:szCs w:val="24"/>
              </w:rPr>
            </w:pPr>
          </w:p>
        </w:tc>
      </w:tr>
      <w:bookmarkEnd w:id="2"/>
      <w:tr w:rsidR="00C96B30" w:rsidRPr="00B73F69" w14:paraId="5B10854A" w14:textId="77777777" w:rsidTr="00C96B30">
        <w:trPr>
          <w:jc w:val="center"/>
        </w:trPr>
        <w:tc>
          <w:tcPr>
            <w:tcW w:w="471" w:type="dxa"/>
            <w:vAlign w:val="center"/>
          </w:tcPr>
          <w:p w14:paraId="2316C664" w14:textId="65C3AA26"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32</w:t>
            </w:r>
          </w:p>
        </w:tc>
        <w:tc>
          <w:tcPr>
            <w:tcW w:w="1656" w:type="dxa"/>
            <w:vAlign w:val="center"/>
          </w:tcPr>
          <w:p w14:paraId="282E8E9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对渔业船舶的检验</w:t>
            </w:r>
          </w:p>
        </w:tc>
        <w:tc>
          <w:tcPr>
            <w:tcW w:w="4678" w:type="dxa"/>
            <w:vAlign w:val="center"/>
          </w:tcPr>
          <w:p w14:paraId="73CA06B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【法律】</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中华人民共和国海上交通安全法</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（中华人民共和国主席令第</w:t>
            </w:r>
            <w:r w:rsidRPr="00B73F69">
              <w:rPr>
                <w:rFonts w:ascii="Times New Roman" w:eastAsia="仿宋_GB2312" w:hAnsi="Times New Roman" w:cs="Times New Roman"/>
                <w:sz w:val="24"/>
                <w:szCs w:val="24"/>
              </w:rPr>
              <w:t>79</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br/>
            </w:r>
            <w:r w:rsidRPr="00B73F69">
              <w:rPr>
                <w:rFonts w:ascii="Times New Roman" w:eastAsia="仿宋_GB2312" w:hAnsi="Times New Roman" w:cs="Times New Roman"/>
                <w:sz w:val="24"/>
                <w:szCs w:val="24"/>
              </w:rPr>
              <w:t>第九条第一款</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中国籍船舶、在中华人民共和国管辖海域设置的海上设施、船运集装箱，以及国家海事管理机构确定的关系海上</w:t>
            </w:r>
            <w:r w:rsidRPr="00B73F69">
              <w:rPr>
                <w:rFonts w:ascii="Times New Roman" w:eastAsia="仿宋_GB2312" w:hAnsi="Times New Roman" w:cs="Times New Roman"/>
                <w:sz w:val="24"/>
                <w:szCs w:val="24"/>
              </w:rPr>
              <w:lastRenderedPageBreak/>
              <w:t>交通安全的重要船用设备、部件和材料，应当符合有关法律、行政法规、规章以及强制性标准和技术规范的要求，经船舶检验机构检验合格，取得相应证书、文书。证书、文书的清单由国家海事管理机构制定并公布。</w:t>
            </w:r>
            <w:r w:rsidRPr="00B73F69">
              <w:rPr>
                <w:rFonts w:ascii="Times New Roman" w:eastAsia="仿宋_GB2312" w:hAnsi="Times New Roman" w:cs="Times New Roman"/>
                <w:sz w:val="24"/>
                <w:szCs w:val="24"/>
              </w:rPr>
              <w:br/>
            </w:r>
            <w:r w:rsidRPr="00B73F69">
              <w:rPr>
                <w:rFonts w:ascii="Times New Roman" w:eastAsia="仿宋_GB2312" w:hAnsi="Times New Roman" w:cs="Times New Roman"/>
                <w:sz w:val="24"/>
                <w:szCs w:val="24"/>
              </w:rPr>
              <w:t>【法律】</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中华人民共和国渔业法</w:t>
            </w:r>
            <w:r w:rsidRPr="00B73F69">
              <w:rPr>
                <w:rFonts w:ascii="Times New Roman" w:eastAsia="仿宋_GB2312" w:hAnsi="Times New Roman" w:cs="Times New Roman"/>
                <w:sz w:val="24"/>
                <w:szCs w:val="24"/>
              </w:rPr>
              <w:t>(2013</w:t>
            </w:r>
            <w:r w:rsidRPr="00B73F69">
              <w:rPr>
                <w:rFonts w:ascii="Times New Roman" w:eastAsia="仿宋_GB2312" w:hAnsi="Times New Roman" w:cs="Times New Roman"/>
                <w:sz w:val="24"/>
                <w:szCs w:val="24"/>
              </w:rPr>
              <w:t>修正</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（中华人民共和国主席令第</w:t>
            </w:r>
            <w:r w:rsidRPr="00B73F69">
              <w:rPr>
                <w:rFonts w:ascii="Times New Roman" w:eastAsia="仿宋_GB2312" w:hAnsi="Times New Roman" w:cs="Times New Roman"/>
                <w:sz w:val="24"/>
                <w:szCs w:val="24"/>
              </w:rPr>
              <w:t>8</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br/>
            </w:r>
            <w:r w:rsidRPr="00B73F69">
              <w:rPr>
                <w:rFonts w:ascii="Times New Roman" w:eastAsia="仿宋_GB2312" w:hAnsi="Times New Roman" w:cs="Times New Roman"/>
                <w:sz w:val="24"/>
                <w:szCs w:val="24"/>
              </w:rPr>
              <w:t>第二十六条</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制造、更新改造、购置、进口的从事捕捞作业的船舶必须经渔业船舶检验部门检验合格后，方可下水作业。具体管理办法由国务院规定。</w:t>
            </w:r>
            <w:r w:rsidRPr="00B73F69">
              <w:rPr>
                <w:rFonts w:ascii="Times New Roman" w:eastAsia="仿宋_GB2312" w:hAnsi="Times New Roman" w:cs="Times New Roman"/>
                <w:sz w:val="24"/>
                <w:szCs w:val="24"/>
              </w:rPr>
              <w:br/>
            </w:r>
            <w:r w:rsidRPr="00B73F69">
              <w:rPr>
                <w:rFonts w:ascii="Times New Roman" w:eastAsia="仿宋_GB2312" w:hAnsi="Times New Roman" w:cs="Times New Roman"/>
                <w:sz w:val="24"/>
                <w:szCs w:val="24"/>
              </w:rPr>
              <w:t>【行政法规】</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中华人民共和国渔业船舶检验条例</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（中华人民共和国国务院令第</w:t>
            </w:r>
            <w:r w:rsidRPr="00B73F69">
              <w:rPr>
                <w:rFonts w:ascii="Times New Roman" w:eastAsia="仿宋_GB2312" w:hAnsi="Times New Roman" w:cs="Times New Roman"/>
                <w:sz w:val="24"/>
                <w:szCs w:val="24"/>
              </w:rPr>
              <w:t>383</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br/>
            </w:r>
            <w:r w:rsidRPr="00B73F69">
              <w:rPr>
                <w:rFonts w:ascii="Times New Roman" w:eastAsia="仿宋_GB2312" w:hAnsi="Times New Roman" w:cs="Times New Roman"/>
                <w:sz w:val="24"/>
                <w:szCs w:val="24"/>
              </w:rPr>
              <w:t>第三条第三款</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 xml:space="preserve">　　地方渔业船舶检验机构依照本条例规定，负责有关的渔业船舶检验工作。</w:t>
            </w:r>
            <w:r w:rsidRPr="00B73F69">
              <w:rPr>
                <w:rFonts w:ascii="Times New Roman" w:eastAsia="仿宋_GB2312" w:hAnsi="Times New Roman" w:cs="Times New Roman"/>
                <w:sz w:val="24"/>
                <w:szCs w:val="24"/>
              </w:rPr>
              <w:br/>
            </w:r>
            <w:r w:rsidRPr="00B73F69">
              <w:rPr>
                <w:rFonts w:ascii="Times New Roman" w:eastAsia="仿宋_GB2312" w:hAnsi="Times New Roman" w:cs="Times New Roman"/>
                <w:sz w:val="24"/>
                <w:szCs w:val="24"/>
              </w:rPr>
              <w:t>第四条</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国家对渔业船舶实行强制检验制度。强制检验分为初次检验、营运检验和临时检验。</w:t>
            </w:r>
            <w:r w:rsidRPr="00B73F69">
              <w:rPr>
                <w:rFonts w:ascii="Times New Roman" w:eastAsia="仿宋_GB2312" w:hAnsi="Times New Roman" w:cs="Times New Roman"/>
                <w:sz w:val="24"/>
                <w:szCs w:val="24"/>
              </w:rPr>
              <w:br/>
            </w:r>
            <w:r w:rsidRPr="00B73F69">
              <w:rPr>
                <w:rFonts w:ascii="Times New Roman" w:eastAsia="仿宋_GB2312" w:hAnsi="Times New Roman" w:cs="Times New Roman"/>
                <w:sz w:val="24"/>
                <w:szCs w:val="24"/>
              </w:rPr>
              <w:t>【省级地方性法规】</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江苏省渔业港口和渔业船舶管理条例</w:t>
            </w:r>
            <w:r w:rsidRPr="00B73F69">
              <w:rPr>
                <w:rFonts w:ascii="Times New Roman" w:eastAsia="仿宋_GB2312" w:hAnsi="Times New Roman" w:cs="Times New Roman"/>
                <w:sz w:val="24"/>
                <w:szCs w:val="24"/>
              </w:rPr>
              <w:t>(2020</w:t>
            </w:r>
            <w:r w:rsidRPr="00B73F69">
              <w:rPr>
                <w:rFonts w:ascii="Times New Roman" w:eastAsia="仿宋_GB2312" w:hAnsi="Times New Roman" w:cs="Times New Roman"/>
                <w:sz w:val="24"/>
                <w:szCs w:val="24"/>
              </w:rPr>
              <w:t>修正</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（江苏省人大常委会公告第</w:t>
            </w:r>
            <w:r w:rsidRPr="00B73F69">
              <w:rPr>
                <w:rFonts w:ascii="Times New Roman" w:eastAsia="仿宋_GB2312" w:hAnsi="Times New Roman" w:cs="Times New Roman"/>
                <w:sz w:val="24"/>
                <w:szCs w:val="24"/>
              </w:rPr>
              <w:t>42</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br/>
            </w:r>
            <w:r w:rsidRPr="00B73F69">
              <w:rPr>
                <w:rFonts w:ascii="Times New Roman" w:eastAsia="仿宋_GB2312" w:hAnsi="Times New Roman" w:cs="Times New Roman"/>
                <w:sz w:val="24"/>
                <w:szCs w:val="24"/>
              </w:rPr>
              <w:t>第四章第三十条</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第三十条</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渔业船舶以及船用产品应当经渔业船舶检验机构检验合格，取得相应的检验证书。</w:t>
            </w:r>
          </w:p>
          <w:p w14:paraId="0B91F2BB"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渔业船舶检验机构应当依法对渔业船舶以及船用产品实施检验。对未取得捕捞渔业船舶船网工具指标或者养殖渔业船舶控制指标的渔业船舶，不得实施检验。</w:t>
            </w:r>
          </w:p>
          <w:p w14:paraId="5E4810A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【省级地方性法规】</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江苏省渔业管理条例</w:t>
            </w:r>
            <w:r w:rsidRPr="00B73F69">
              <w:rPr>
                <w:rFonts w:ascii="Times New Roman" w:eastAsia="仿宋_GB2312" w:hAnsi="Times New Roman" w:cs="Times New Roman"/>
                <w:sz w:val="24"/>
                <w:szCs w:val="24"/>
              </w:rPr>
              <w:t>(2020</w:t>
            </w:r>
            <w:r w:rsidRPr="00B73F69">
              <w:rPr>
                <w:rFonts w:ascii="Times New Roman" w:eastAsia="仿宋_GB2312" w:hAnsi="Times New Roman" w:cs="Times New Roman"/>
                <w:sz w:val="24"/>
                <w:szCs w:val="24"/>
              </w:rPr>
              <w:t>修正</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（江苏省人大常委会公告第</w:t>
            </w:r>
            <w:r w:rsidRPr="00B73F69">
              <w:rPr>
                <w:rFonts w:ascii="Times New Roman" w:eastAsia="仿宋_GB2312" w:hAnsi="Times New Roman" w:cs="Times New Roman"/>
                <w:sz w:val="24"/>
                <w:szCs w:val="24"/>
              </w:rPr>
              <w:t>42</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br/>
            </w:r>
            <w:r w:rsidRPr="00B73F69">
              <w:rPr>
                <w:rFonts w:ascii="Times New Roman" w:eastAsia="仿宋_GB2312" w:hAnsi="Times New Roman" w:cs="Times New Roman"/>
                <w:sz w:val="24"/>
                <w:szCs w:val="24"/>
              </w:rPr>
              <w:t>第六章第三十二条</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第三十二条　渔业船舶及其有关航行、作业安全的重要设备应当经渔业船舶检验机构检验，并依法进行船舶登记，取得相应证书。未取得相应证书的，不得离港从事渔业生产。</w:t>
            </w:r>
          </w:p>
        </w:tc>
        <w:tc>
          <w:tcPr>
            <w:tcW w:w="850" w:type="dxa"/>
            <w:vAlign w:val="center"/>
          </w:tcPr>
          <w:p w14:paraId="6226FBB7"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27681861"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579B50BC"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22E2927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 xml:space="preserve">1 </w:t>
            </w:r>
            <w:r w:rsidRPr="00B73F69">
              <w:rPr>
                <w:rFonts w:ascii="Times New Roman" w:eastAsia="仿宋_GB2312" w:hAnsi="Times New Roman" w:cs="Times New Roman"/>
                <w:sz w:val="24"/>
                <w:szCs w:val="24"/>
              </w:rPr>
              <w:t>、新建船或改造船图纸资料；</w:t>
            </w:r>
          </w:p>
          <w:p w14:paraId="2C80970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2</w:t>
            </w:r>
            <w:r w:rsidRPr="00B73F69">
              <w:rPr>
                <w:rFonts w:ascii="Times New Roman" w:eastAsia="仿宋_GB2312" w:hAnsi="Times New Roman" w:cs="Times New Roman"/>
                <w:sz w:val="24"/>
                <w:szCs w:val="24"/>
              </w:rPr>
              <w:t>渔业船舶检验申报书；</w:t>
            </w:r>
          </w:p>
          <w:p w14:paraId="5CCD8261"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渔业船舶安全</w:t>
            </w:r>
            <w:r w:rsidRPr="00B73F69">
              <w:rPr>
                <w:rFonts w:ascii="Times New Roman" w:eastAsia="仿宋_GB2312" w:hAnsi="Times New Roman" w:cs="Times New Roman"/>
                <w:sz w:val="24"/>
                <w:szCs w:val="24"/>
              </w:rPr>
              <w:lastRenderedPageBreak/>
              <w:t>技术状况声明书；</w:t>
            </w:r>
          </w:p>
          <w:p w14:paraId="4B6BF04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4</w:t>
            </w:r>
            <w:r w:rsidRPr="00B73F69">
              <w:rPr>
                <w:rFonts w:ascii="Times New Roman" w:eastAsia="仿宋_GB2312" w:hAnsi="Times New Roman" w:cs="Times New Roman"/>
                <w:sz w:val="24"/>
                <w:szCs w:val="24"/>
              </w:rPr>
              <w:t>现有船的检验证书和相关文件；</w:t>
            </w:r>
          </w:p>
          <w:p w14:paraId="6A4D0031"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5</w:t>
            </w:r>
            <w:r w:rsidRPr="00B73F69">
              <w:rPr>
                <w:rFonts w:ascii="Times New Roman" w:eastAsia="仿宋_GB2312" w:hAnsi="Times New Roman" w:cs="Times New Roman"/>
                <w:sz w:val="24"/>
                <w:szCs w:val="24"/>
              </w:rPr>
              <w:t>新建船的船名核准书；</w:t>
            </w:r>
          </w:p>
          <w:p w14:paraId="02F8192B"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6</w:t>
            </w:r>
            <w:r w:rsidRPr="00B73F69">
              <w:rPr>
                <w:rFonts w:ascii="Times New Roman" w:eastAsia="仿宋_GB2312" w:hAnsi="Times New Roman" w:cs="Times New Roman"/>
                <w:sz w:val="24"/>
                <w:szCs w:val="24"/>
              </w:rPr>
              <w:t>渔业船舶的建造质量证明书或检修报告（含船、机、电、安全设备、通讯设备、防污染设备等）。</w:t>
            </w:r>
          </w:p>
        </w:tc>
        <w:tc>
          <w:tcPr>
            <w:tcW w:w="992" w:type="dxa"/>
            <w:vAlign w:val="center"/>
          </w:tcPr>
          <w:p w14:paraId="7F02A636"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生产经营活动符合法律法规规定</w:t>
            </w:r>
          </w:p>
        </w:tc>
        <w:tc>
          <w:tcPr>
            <w:tcW w:w="709" w:type="dxa"/>
            <w:vAlign w:val="center"/>
          </w:tcPr>
          <w:p w14:paraId="2068B80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64833C18"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4F2A88F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07FABBB9"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47C4F488" w14:textId="77777777" w:rsidTr="00C96B30">
        <w:trPr>
          <w:jc w:val="center"/>
        </w:trPr>
        <w:tc>
          <w:tcPr>
            <w:tcW w:w="471" w:type="dxa"/>
            <w:vAlign w:val="center"/>
          </w:tcPr>
          <w:p w14:paraId="4363E9FD" w14:textId="716BFF63"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33</w:t>
            </w:r>
          </w:p>
        </w:tc>
        <w:tc>
          <w:tcPr>
            <w:tcW w:w="1656" w:type="dxa"/>
            <w:vAlign w:val="center"/>
          </w:tcPr>
          <w:p w14:paraId="7DF5CED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对未按规定在渔港水域渔业船舶水上拆解活动的行政检查</w:t>
            </w:r>
          </w:p>
        </w:tc>
        <w:tc>
          <w:tcPr>
            <w:tcW w:w="4678" w:type="dxa"/>
            <w:vAlign w:val="center"/>
          </w:tcPr>
          <w:p w14:paraId="71527B65"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《中华人民共和国水污染防治法》（</w:t>
            </w:r>
            <w:r w:rsidRPr="00B73F69">
              <w:rPr>
                <w:rFonts w:ascii="Times New Roman" w:eastAsia="仿宋_GB2312" w:hAnsi="Times New Roman" w:cs="Times New Roman"/>
                <w:sz w:val="24"/>
                <w:szCs w:val="24"/>
              </w:rPr>
              <w:t>1984</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5</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11</w:t>
            </w:r>
            <w:r w:rsidRPr="00B73F69">
              <w:rPr>
                <w:rFonts w:ascii="Times New Roman" w:eastAsia="仿宋_GB2312" w:hAnsi="Times New Roman" w:cs="Times New Roman"/>
                <w:sz w:val="24"/>
                <w:szCs w:val="24"/>
              </w:rPr>
              <w:t>日第六届全国人民代表大会常务委员会第五次会议通过，</w:t>
            </w:r>
            <w:r w:rsidRPr="00B73F69">
              <w:rPr>
                <w:rFonts w:ascii="Times New Roman" w:eastAsia="仿宋_GB2312" w:hAnsi="Times New Roman" w:cs="Times New Roman"/>
                <w:sz w:val="24"/>
                <w:szCs w:val="24"/>
              </w:rPr>
              <w:t>2017</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6</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27</w:t>
            </w:r>
            <w:r w:rsidRPr="00B73F69">
              <w:rPr>
                <w:rFonts w:ascii="Times New Roman" w:eastAsia="仿宋_GB2312" w:hAnsi="Times New Roman" w:cs="Times New Roman"/>
                <w:sz w:val="24"/>
                <w:szCs w:val="24"/>
              </w:rPr>
              <w:t>日修改）第九十条：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（三）船舶及有关作业单位从事有污染风险的作业活动，未按照污染防治措施的；</w:t>
            </w:r>
            <w:r w:rsidRPr="00B73F69">
              <w:rPr>
                <w:rFonts w:ascii="Times New Roman" w:eastAsia="仿宋_GB2312" w:hAnsi="Times New Roman" w:cs="Times New Roman"/>
                <w:sz w:val="24"/>
                <w:szCs w:val="24"/>
              </w:rPr>
              <w:t>……</w:t>
            </w:r>
          </w:p>
        </w:tc>
        <w:tc>
          <w:tcPr>
            <w:tcW w:w="850" w:type="dxa"/>
            <w:vAlign w:val="center"/>
          </w:tcPr>
          <w:p w14:paraId="5178C23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29565244"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4CDFA3B0"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708CB7F1"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、渔港水域环境和安全状况；</w:t>
            </w:r>
          </w:p>
          <w:p w14:paraId="1C919EB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2</w:t>
            </w:r>
            <w:r w:rsidRPr="00B73F69">
              <w:rPr>
                <w:rFonts w:ascii="Times New Roman" w:eastAsia="仿宋_GB2312" w:hAnsi="Times New Roman" w:cs="Times New Roman"/>
                <w:sz w:val="24"/>
                <w:szCs w:val="24"/>
              </w:rPr>
              <w:t>、渔业船舶水上拆解活动审批状况。</w:t>
            </w:r>
          </w:p>
        </w:tc>
        <w:tc>
          <w:tcPr>
            <w:tcW w:w="992" w:type="dxa"/>
            <w:vAlign w:val="center"/>
          </w:tcPr>
          <w:p w14:paraId="7EA1223B"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2E9488D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67E60AB1"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1E47DC5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265D0B18"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1138BED2" w14:textId="77777777" w:rsidTr="00C96B30">
        <w:trPr>
          <w:jc w:val="center"/>
        </w:trPr>
        <w:tc>
          <w:tcPr>
            <w:tcW w:w="471" w:type="dxa"/>
            <w:vAlign w:val="center"/>
          </w:tcPr>
          <w:p w14:paraId="5F4C7293" w14:textId="0E14303B"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34</w:t>
            </w:r>
          </w:p>
        </w:tc>
        <w:tc>
          <w:tcPr>
            <w:tcW w:w="1656" w:type="dxa"/>
            <w:vAlign w:val="center"/>
          </w:tcPr>
          <w:p w14:paraId="6BD5AA91"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对新建改建扩建设施或者进行其他水上或水下施工作业和易燃、易爆、有毒等危害品装卸审批的行政检查</w:t>
            </w:r>
          </w:p>
        </w:tc>
        <w:tc>
          <w:tcPr>
            <w:tcW w:w="4678" w:type="dxa"/>
            <w:vAlign w:val="center"/>
          </w:tcPr>
          <w:p w14:paraId="4255457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中华人人共和国渔港水域交通安全管理条例》，第二十一条违反本条例规定，有下列行为之一的，由渔政渔港监督管理机关责令停止违法行为，可以并处警告、罚款；造成损失的，应当承担赔偿责任；对直接责任人员由其年在单位或者上级主管机关给予行政处分：</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（三）在渔港内的航道、港池、锚地和停泊区从事有碍交通安全的捕捞、养殖等生产活动。</w:t>
            </w:r>
          </w:p>
        </w:tc>
        <w:tc>
          <w:tcPr>
            <w:tcW w:w="850" w:type="dxa"/>
            <w:vAlign w:val="center"/>
          </w:tcPr>
          <w:p w14:paraId="199CC641"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5DD34F5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2EE3AE7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38CCB88A"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检查渔港内新建改建扩建设施或者进行其他水上或水下施工作业和易燃、易爆、有毒等危险货物装卸是否经渔政渔港监督管理机关批准</w:t>
            </w:r>
          </w:p>
        </w:tc>
        <w:tc>
          <w:tcPr>
            <w:tcW w:w="992" w:type="dxa"/>
            <w:vAlign w:val="center"/>
          </w:tcPr>
          <w:p w14:paraId="3DC0EBD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2B2BC1E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2275EF0A"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13980FFB"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7D3A8DDC"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7A1F645D" w14:textId="77777777" w:rsidTr="00C96B30">
        <w:trPr>
          <w:jc w:val="center"/>
        </w:trPr>
        <w:tc>
          <w:tcPr>
            <w:tcW w:w="471" w:type="dxa"/>
            <w:vAlign w:val="center"/>
          </w:tcPr>
          <w:p w14:paraId="66A7A16A" w14:textId="6CB3ECB0" w:rsidR="00326AE1" w:rsidRPr="00B73F69" w:rsidRDefault="00674C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35</w:t>
            </w:r>
          </w:p>
        </w:tc>
        <w:tc>
          <w:tcPr>
            <w:tcW w:w="1656" w:type="dxa"/>
            <w:vAlign w:val="center"/>
          </w:tcPr>
          <w:p w14:paraId="75BCDCA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对专用航标的设置、撤除、位置移动和其他状况改变的行政检查</w:t>
            </w:r>
          </w:p>
        </w:tc>
        <w:tc>
          <w:tcPr>
            <w:tcW w:w="4678" w:type="dxa"/>
            <w:vAlign w:val="center"/>
          </w:tcPr>
          <w:p w14:paraId="39A28BB2"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《中华人民共和国航标条例》（</w:t>
            </w:r>
            <w:r w:rsidRPr="00B73F69">
              <w:rPr>
                <w:rFonts w:ascii="Times New Roman" w:eastAsia="仿宋_GB2312" w:hAnsi="Times New Roman" w:cs="Times New Roman"/>
                <w:sz w:val="24"/>
                <w:szCs w:val="24"/>
              </w:rPr>
              <w:t>1995</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12</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日国务院令第</w:t>
            </w:r>
            <w:r w:rsidRPr="00B73F69">
              <w:rPr>
                <w:rFonts w:ascii="Times New Roman" w:eastAsia="仿宋_GB2312" w:hAnsi="Times New Roman" w:cs="Times New Roman"/>
                <w:sz w:val="24"/>
                <w:szCs w:val="24"/>
              </w:rPr>
              <w:t>187</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2011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8</w:t>
            </w:r>
            <w:r w:rsidRPr="00B73F69">
              <w:rPr>
                <w:rFonts w:ascii="Times New Roman" w:eastAsia="仿宋_GB2312" w:hAnsi="Times New Roman" w:cs="Times New Roman"/>
                <w:sz w:val="24"/>
                <w:szCs w:val="24"/>
              </w:rPr>
              <w:t>日予以修改）第十九条：违反本条例第六条第二款的规定，擅自设置、撤除、移动专用航标或者改变专用航标的其他状况的，由航标管理机关责令限期拆除、重新设置、调整专用航标。</w:t>
            </w:r>
          </w:p>
        </w:tc>
        <w:tc>
          <w:tcPr>
            <w:tcW w:w="850" w:type="dxa"/>
            <w:vAlign w:val="center"/>
          </w:tcPr>
          <w:p w14:paraId="1709EF5E"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37D853FF"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0649587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72D0122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、检查专用航标设置、撤除、移动或改变其他状况的批准文件；</w:t>
            </w:r>
          </w:p>
          <w:p w14:paraId="4A9661D3"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2</w:t>
            </w:r>
            <w:r w:rsidRPr="00B73F69">
              <w:rPr>
                <w:rFonts w:ascii="Times New Roman" w:eastAsia="仿宋_GB2312" w:hAnsi="Times New Roman" w:cs="Times New Roman"/>
                <w:sz w:val="24"/>
                <w:szCs w:val="24"/>
              </w:rPr>
              <w:t>、检查专用航标维护保养情况。</w:t>
            </w:r>
          </w:p>
        </w:tc>
        <w:tc>
          <w:tcPr>
            <w:tcW w:w="992" w:type="dxa"/>
            <w:vAlign w:val="center"/>
          </w:tcPr>
          <w:p w14:paraId="176F0E55"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63353A51"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368C802D" w14:textId="77777777" w:rsidR="00326AE1" w:rsidRPr="00B73F69" w:rsidRDefault="00326AE1" w:rsidP="00B73F69">
            <w:pPr>
              <w:rPr>
                <w:rFonts w:ascii="Times New Roman" w:eastAsia="仿宋_GB2312" w:hAnsi="Times New Roman" w:cs="Times New Roman"/>
                <w:sz w:val="24"/>
                <w:szCs w:val="24"/>
              </w:rPr>
            </w:pPr>
          </w:p>
        </w:tc>
        <w:tc>
          <w:tcPr>
            <w:tcW w:w="850" w:type="dxa"/>
            <w:vAlign w:val="center"/>
          </w:tcPr>
          <w:p w14:paraId="780CDBF8" w14:textId="77777777" w:rsidR="00326AE1" w:rsidRPr="00B73F69" w:rsidRDefault="00326AE1"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4DCA464F" w14:textId="77777777" w:rsidR="00326AE1" w:rsidRPr="00B73F69" w:rsidRDefault="00326AE1" w:rsidP="00B73F69">
            <w:pPr>
              <w:rPr>
                <w:rFonts w:ascii="Times New Roman" w:eastAsia="仿宋_GB2312" w:hAnsi="Times New Roman" w:cs="Times New Roman"/>
                <w:sz w:val="24"/>
                <w:szCs w:val="24"/>
              </w:rPr>
            </w:pPr>
          </w:p>
        </w:tc>
      </w:tr>
      <w:tr w:rsidR="00C96B30" w:rsidRPr="00B73F69" w14:paraId="5C5AC494" w14:textId="77777777" w:rsidTr="00C96B30">
        <w:trPr>
          <w:jc w:val="center"/>
        </w:trPr>
        <w:tc>
          <w:tcPr>
            <w:tcW w:w="471" w:type="dxa"/>
            <w:vAlign w:val="center"/>
          </w:tcPr>
          <w:p w14:paraId="0D3E4D90" w14:textId="13769EF3"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36</w:t>
            </w:r>
          </w:p>
        </w:tc>
        <w:tc>
          <w:tcPr>
            <w:tcW w:w="1656" w:type="dxa"/>
            <w:vAlign w:val="center"/>
          </w:tcPr>
          <w:p w14:paraId="41C0F75C"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对饲养动物的单位和个人履行强制免疫义务的情况进行监督检查</w:t>
            </w:r>
          </w:p>
        </w:tc>
        <w:tc>
          <w:tcPr>
            <w:tcW w:w="4678" w:type="dxa"/>
            <w:vAlign w:val="center"/>
          </w:tcPr>
          <w:p w14:paraId="6758FFE0" w14:textId="648D6E72"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【法律】</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《中华人民共和国动物防疫法》（中华人民共和国主席令第</w:t>
            </w:r>
            <w:r w:rsidRPr="00B73F69">
              <w:rPr>
                <w:rFonts w:ascii="Times New Roman" w:eastAsia="仿宋_GB2312" w:hAnsi="Times New Roman" w:cs="Times New Roman"/>
                <w:sz w:val="24"/>
                <w:szCs w:val="24"/>
              </w:rPr>
              <w:t>69</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22</w:t>
            </w:r>
            <w:r w:rsidRPr="00B73F69">
              <w:rPr>
                <w:rFonts w:ascii="Times New Roman" w:eastAsia="仿宋_GB2312" w:hAnsi="Times New Roman" w:cs="Times New Roman"/>
                <w:sz w:val="24"/>
                <w:szCs w:val="24"/>
              </w:rPr>
              <w:t>日修订）第十八条：县级以上地方人民政府农业农村主管部门负责组织实施动物疫病强制免疫计划，并对饲养动物的单位和个人履行强制免疫义务的情况进行监督检查。</w:t>
            </w:r>
          </w:p>
        </w:tc>
        <w:tc>
          <w:tcPr>
            <w:tcW w:w="850" w:type="dxa"/>
            <w:vAlign w:val="center"/>
          </w:tcPr>
          <w:p w14:paraId="5C6A27EF" w14:textId="64C84D08"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1AC79203" w14:textId="73401A93"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78AC66AF" w14:textId="7D485E1A"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0846B723"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检查饲养动物的单位和个人履行强制免疫义务的情况</w:t>
            </w:r>
          </w:p>
        </w:tc>
        <w:tc>
          <w:tcPr>
            <w:tcW w:w="992" w:type="dxa"/>
            <w:vAlign w:val="center"/>
          </w:tcPr>
          <w:p w14:paraId="7A92CF0B"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170B3501" w14:textId="66884880"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59A04F1B"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19B3ADC9"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22CEBD6E"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405CCA95" w14:textId="77777777" w:rsidTr="00C96B30">
        <w:trPr>
          <w:jc w:val="center"/>
        </w:trPr>
        <w:tc>
          <w:tcPr>
            <w:tcW w:w="471" w:type="dxa"/>
            <w:vAlign w:val="center"/>
          </w:tcPr>
          <w:p w14:paraId="20AE316C" w14:textId="02C9B848"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37</w:t>
            </w:r>
          </w:p>
        </w:tc>
        <w:tc>
          <w:tcPr>
            <w:tcW w:w="1656" w:type="dxa"/>
            <w:vAlign w:val="center"/>
          </w:tcPr>
          <w:p w14:paraId="63A04ED8"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对动物饲养场</w:t>
            </w:r>
            <w:r w:rsidRPr="00B73F69">
              <w:rPr>
                <w:rFonts w:ascii="Times New Roman" w:eastAsia="仿宋_GB2312" w:hAnsi="Times New Roman" w:cs="Times New Roman"/>
                <w:sz w:val="24"/>
                <w:szCs w:val="24"/>
              </w:rPr>
              <w:lastRenderedPageBreak/>
              <w:t>和隔离场所、动物屠宰加工场所以及动物和动物产品无害化处理场所动物防疫条件合格证核发的行政检查</w:t>
            </w:r>
          </w:p>
        </w:tc>
        <w:tc>
          <w:tcPr>
            <w:tcW w:w="4678" w:type="dxa"/>
            <w:vAlign w:val="center"/>
          </w:tcPr>
          <w:p w14:paraId="060B87BF" w14:textId="63FFFAF4"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【法律】《中华人民共和国动物防疫法》（中</w:t>
            </w:r>
            <w:r w:rsidRPr="00B73F69">
              <w:rPr>
                <w:rFonts w:ascii="Times New Roman" w:eastAsia="仿宋_GB2312" w:hAnsi="Times New Roman" w:cs="Times New Roman"/>
                <w:sz w:val="24"/>
                <w:szCs w:val="24"/>
              </w:rPr>
              <w:lastRenderedPageBreak/>
              <w:t>华人民共和国主席令第</w:t>
            </w:r>
            <w:r w:rsidRPr="00B73F69">
              <w:rPr>
                <w:rFonts w:ascii="Times New Roman" w:eastAsia="仿宋_GB2312" w:hAnsi="Times New Roman" w:cs="Times New Roman"/>
                <w:sz w:val="24"/>
                <w:szCs w:val="24"/>
              </w:rPr>
              <w:t>69</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22</w:t>
            </w:r>
            <w:r w:rsidRPr="00B73F69">
              <w:rPr>
                <w:rFonts w:ascii="Times New Roman" w:eastAsia="仿宋_GB2312" w:hAnsi="Times New Roman" w:cs="Times New Roman"/>
                <w:sz w:val="24"/>
                <w:szCs w:val="24"/>
              </w:rPr>
              <w:t>日修订）第二十五条：国家实行动物防疫条件审查制度。</w:t>
            </w:r>
          </w:p>
          <w:p w14:paraId="0A3DDFA8"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开办动物饲养场和隔离场所、动物屠宰加工场所以及动物和动物产品无害化处理场所，应当向县级以上地方人民政府农业农村主管部门提出申请，并附具相关材料。受理申请的农业农村主管部门应当依照本法和《中华人民共和国行政许可法》的规定进行审查。经审查合格的，发给动物防疫条件合格证；不合格的，应当通知申请人并说明理由。</w:t>
            </w:r>
          </w:p>
        </w:tc>
        <w:tc>
          <w:tcPr>
            <w:tcW w:w="850" w:type="dxa"/>
            <w:vAlign w:val="center"/>
          </w:tcPr>
          <w:p w14:paraId="60EAB240" w14:textId="5C4F107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w:t>
            </w:r>
            <w:r w:rsidRPr="00B73F69">
              <w:rPr>
                <w:rFonts w:ascii="Times New Roman" w:eastAsia="仿宋_GB2312" w:hAnsi="Times New Roman" w:cs="Times New Roman"/>
                <w:sz w:val="24"/>
                <w:szCs w:val="24"/>
              </w:rPr>
              <w:lastRenderedPageBreak/>
              <w:t>市农业农村局</w:t>
            </w:r>
          </w:p>
        </w:tc>
        <w:tc>
          <w:tcPr>
            <w:tcW w:w="992" w:type="dxa"/>
            <w:vAlign w:val="center"/>
          </w:tcPr>
          <w:p w14:paraId="6CBC7971" w14:textId="6036A8C6"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w:t>
            </w:r>
            <w:r w:rsidRPr="00B73F69">
              <w:rPr>
                <w:rFonts w:ascii="Times New Roman" w:eastAsia="仿宋_GB2312" w:hAnsi="Times New Roman" w:cs="Times New Roman"/>
                <w:sz w:val="24"/>
                <w:szCs w:val="24"/>
              </w:rPr>
              <w:lastRenderedPageBreak/>
              <w:t>农业综合行政执法支队</w:t>
            </w:r>
          </w:p>
        </w:tc>
        <w:tc>
          <w:tcPr>
            <w:tcW w:w="709" w:type="dxa"/>
            <w:vAlign w:val="center"/>
          </w:tcPr>
          <w:p w14:paraId="768F5697" w14:textId="2BF59916"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w:t>
            </w:r>
            <w:r w:rsidRPr="00B73F69">
              <w:rPr>
                <w:rFonts w:ascii="Times New Roman" w:eastAsia="仿宋_GB2312" w:hAnsi="Times New Roman" w:cs="Times New Roman"/>
                <w:sz w:val="24"/>
                <w:szCs w:val="24"/>
              </w:rPr>
              <w:lastRenderedPageBreak/>
              <w:t>市</w:t>
            </w:r>
          </w:p>
        </w:tc>
        <w:tc>
          <w:tcPr>
            <w:tcW w:w="1843" w:type="dxa"/>
            <w:vAlign w:val="center"/>
          </w:tcPr>
          <w:p w14:paraId="63D36294"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检查是否取得</w:t>
            </w:r>
            <w:r w:rsidRPr="00B73F69">
              <w:rPr>
                <w:rFonts w:ascii="Times New Roman" w:eastAsia="仿宋_GB2312" w:hAnsi="Times New Roman" w:cs="Times New Roman"/>
                <w:sz w:val="24"/>
                <w:szCs w:val="24"/>
              </w:rPr>
              <w:lastRenderedPageBreak/>
              <w:t>动物防疫条件合格证</w:t>
            </w:r>
          </w:p>
        </w:tc>
        <w:tc>
          <w:tcPr>
            <w:tcW w:w="992" w:type="dxa"/>
            <w:vAlign w:val="center"/>
          </w:tcPr>
          <w:p w14:paraId="0302CEE8"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6A49689E" w14:textId="15525222"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w:t>
            </w:r>
            <w:r w:rsidRPr="00B73F69">
              <w:rPr>
                <w:rFonts w:ascii="Times New Roman" w:eastAsia="仿宋_GB2312" w:hAnsi="Times New Roman" w:cs="Times New Roman"/>
                <w:sz w:val="24"/>
                <w:szCs w:val="24"/>
              </w:rPr>
              <w:lastRenderedPageBreak/>
              <w:t>检查</w:t>
            </w:r>
          </w:p>
        </w:tc>
        <w:tc>
          <w:tcPr>
            <w:tcW w:w="709" w:type="dxa"/>
            <w:vAlign w:val="center"/>
          </w:tcPr>
          <w:p w14:paraId="3C3A2911"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50D256DC"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w:t>
            </w:r>
            <w:r w:rsidRPr="00B73F69">
              <w:rPr>
                <w:rFonts w:ascii="Times New Roman" w:eastAsia="仿宋_GB2312" w:hAnsi="Times New Roman" w:cs="Times New Roman"/>
                <w:sz w:val="24"/>
                <w:szCs w:val="24"/>
              </w:rPr>
              <w:lastRenderedPageBreak/>
              <w:t>以上</w:t>
            </w:r>
          </w:p>
        </w:tc>
        <w:tc>
          <w:tcPr>
            <w:tcW w:w="725" w:type="dxa"/>
            <w:vAlign w:val="center"/>
          </w:tcPr>
          <w:p w14:paraId="155744A8"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3BD97208" w14:textId="77777777" w:rsidTr="00C96B30">
        <w:trPr>
          <w:trHeight w:val="3034"/>
          <w:jc w:val="center"/>
        </w:trPr>
        <w:tc>
          <w:tcPr>
            <w:tcW w:w="471" w:type="dxa"/>
            <w:vAlign w:val="center"/>
          </w:tcPr>
          <w:p w14:paraId="6D80426A" w14:textId="53D120E5"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38</w:t>
            </w:r>
          </w:p>
        </w:tc>
        <w:tc>
          <w:tcPr>
            <w:tcW w:w="1656" w:type="dxa"/>
            <w:vAlign w:val="center"/>
          </w:tcPr>
          <w:p w14:paraId="6263786F"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对经营动物、动物产品的集贸市场应当具备国务院农业农村主管部门规定的动物防疫条件进行监督检查</w:t>
            </w:r>
          </w:p>
        </w:tc>
        <w:tc>
          <w:tcPr>
            <w:tcW w:w="4678" w:type="dxa"/>
            <w:vAlign w:val="center"/>
          </w:tcPr>
          <w:p w14:paraId="43D16732" w14:textId="0A21025D"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【法律】《中华人民共和国动物防疫法》（中华人民共和国主席令第</w:t>
            </w:r>
            <w:r w:rsidRPr="00B73F69">
              <w:rPr>
                <w:rFonts w:ascii="Times New Roman" w:eastAsia="仿宋_GB2312" w:hAnsi="Times New Roman" w:cs="Times New Roman"/>
                <w:sz w:val="24"/>
                <w:szCs w:val="24"/>
              </w:rPr>
              <w:t>69</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22</w:t>
            </w:r>
            <w:r w:rsidRPr="00B73F69">
              <w:rPr>
                <w:rFonts w:ascii="Times New Roman" w:eastAsia="仿宋_GB2312" w:hAnsi="Times New Roman" w:cs="Times New Roman"/>
                <w:sz w:val="24"/>
                <w:szCs w:val="24"/>
              </w:rPr>
              <w:t>日修订）第二十六条：经营动物、动物产品的集贸市场应当具备国务院农业农村主管部门规定的动物防疫条件，并接受农业农村主管部门的监督检查。具体办法由国务院农业农村主管部门制定。</w:t>
            </w:r>
          </w:p>
        </w:tc>
        <w:tc>
          <w:tcPr>
            <w:tcW w:w="850" w:type="dxa"/>
            <w:vAlign w:val="center"/>
          </w:tcPr>
          <w:p w14:paraId="1C70CF9A" w14:textId="07FE9CB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7560BF66" w14:textId="4DCEC30A"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32111892" w14:textId="101D3712"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6D91F275" w14:textId="70C45853"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检查经营动物、动物产品的集贸市场是否具备国务院农业农村主管部门规定的动物防疫条件</w:t>
            </w:r>
          </w:p>
        </w:tc>
        <w:tc>
          <w:tcPr>
            <w:tcW w:w="992" w:type="dxa"/>
            <w:vAlign w:val="center"/>
          </w:tcPr>
          <w:p w14:paraId="7F7DB6EC"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56681427" w14:textId="1225B0F4"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251789AB"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2B648486"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1EA90ABD"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3F63E055" w14:textId="77777777" w:rsidTr="00C96B30">
        <w:trPr>
          <w:jc w:val="center"/>
        </w:trPr>
        <w:tc>
          <w:tcPr>
            <w:tcW w:w="471" w:type="dxa"/>
            <w:vAlign w:val="center"/>
          </w:tcPr>
          <w:p w14:paraId="2748BA4D" w14:textId="137B1482"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39</w:t>
            </w:r>
          </w:p>
        </w:tc>
        <w:tc>
          <w:tcPr>
            <w:tcW w:w="1656" w:type="dxa"/>
            <w:vAlign w:val="center"/>
          </w:tcPr>
          <w:p w14:paraId="1CDF1E59"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对动物、动物产品的运载工具、垫料、包装物、容器等应当符合国务</w:t>
            </w:r>
            <w:r w:rsidRPr="00B73F69">
              <w:rPr>
                <w:rFonts w:ascii="Times New Roman" w:eastAsia="仿宋_GB2312" w:hAnsi="Times New Roman" w:cs="Times New Roman"/>
                <w:sz w:val="24"/>
                <w:szCs w:val="24"/>
              </w:rPr>
              <w:lastRenderedPageBreak/>
              <w:t>院农业农村主管部门规定的动物防疫要求。</w:t>
            </w:r>
          </w:p>
          <w:p w14:paraId="1831A117"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染疫动物及其排泄物、染疫动物产品，运载工具中的动物排泄物以及垫料、包装物、容器等被污染的物品，应当按照国家有关规定处理的监督检查</w:t>
            </w:r>
          </w:p>
        </w:tc>
        <w:tc>
          <w:tcPr>
            <w:tcW w:w="4678" w:type="dxa"/>
            <w:vAlign w:val="center"/>
          </w:tcPr>
          <w:p w14:paraId="76B39092" w14:textId="0797293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【法律】《中华人民共和国动物防疫法》（中华人民共和国主席令第</w:t>
            </w:r>
            <w:r w:rsidRPr="00B73F69">
              <w:rPr>
                <w:rFonts w:ascii="Times New Roman" w:eastAsia="仿宋_GB2312" w:hAnsi="Times New Roman" w:cs="Times New Roman"/>
                <w:sz w:val="24"/>
                <w:szCs w:val="24"/>
              </w:rPr>
              <w:t>69</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22</w:t>
            </w:r>
            <w:r w:rsidRPr="00B73F69">
              <w:rPr>
                <w:rFonts w:ascii="Times New Roman" w:eastAsia="仿宋_GB2312" w:hAnsi="Times New Roman" w:cs="Times New Roman"/>
                <w:sz w:val="24"/>
                <w:szCs w:val="24"/>
              </w:rPr>
              <w:t>日修订）第二十七条：动物、动物产品的运载工具、垫料、包装物、容器等应当符合国务院农业农村主管部门规定的动物防</w:t>
            </w:r>
            <w:r w:rsidRPr="00B73F69">
              <w:rPr>
                <w:rFonts w:ascii="Times New Roman" w:eastAsia="仿宋_GB2312" w:hAnsi="Times New Roman" w:cs="Times New Roman"/>
                <w:sz w:val="24"/>
                <w:szCs w:val="24"/>
              </w:rPr>
              <w:lastRenderedPageBreak/>
              <w:t>疫要求。</w:t>
            </w:r>
          </w:p>
          <w:p w14:paraId="4CFF4D6F"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染疫动物及其排泄物、染疫动物产品，运载工具中的动物排泄物以及垫料、包装物、容器等被污染的物品，应当按照国家有关规定处理，不得随意处置。</w:t>
            </w:r>
          </w:p>
        </w:tc>
        <w:tc>
          <w:tcPr>
            <w:tcW w:w="850" w:type="dxa"/>
            <w:vAlign w:val="center"/>
          </w:tcPr>
          <w:p w14:paraId="7E7326A5" w14:textId="4BD6583F"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6F7E2DC8" w14:textId="7904574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6C036D62" w14:textId="369447CF"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754BB71A"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检查动物、动物产品的运载工具、垫料、包装物、容器等是否符合国务院农</w:t>
            </w:r>
            <w:r w:rsidRPr="00B73F69">
              <w:rPr>
                <w:rFonts w:ascii="Times New Roman" w:eastAsia="仿宋_GB2312" w:hAnsi="Times New Roman" w:cs="Times New Roman"/>
                <w:sz w:val="24"/>
                <w:szCs w:val="24"/>
              </w:rPr>
              <w:lastRenderedPageBreak/>
              <w:t>业农村主管部门规定的动物防疫要求。</w:t>
            </w:r>
          </w:p>
          <w:p w14:paraId="3869FBA5"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染疫动物及其排泄物、染疫动物产品，运载工具中的动物排泄物以及垫料、包装物、容器等被污染的物品，是否按照国家有关规定处理。</w:t>
            </w:r>
          </w:p>
        </w:tc>
        <w:tc>
          <w:tcPr>
            <w:tcW w:w="992" w:type="dxa"/>
            <w:vAlign w:val="center"/>
          </w:tcPr>
          <w:p w14:paraId="717B677B"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088BA165" w14:textId="4B0248DF"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59B5B368"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04AE2567"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19EAF571"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6CFAB0F5" w14:textId="77777777" w:rsidTr="00C96B30">
        <w:trPr>
          <w:jc w:val="center"/>
        </w:trPr>
        <w:tc>
          <w:tcPr>
            <w:tcW w:w="471" w:type="dxa"/>
            <w:vAlign w:val="center"/>
          </w:tcPr>
          <w:p w14:paraId="537D9FC1" w14:textId="516C7C90"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40</w:t>
            </w:r>
          </w:p>
        </w:tc>
        <w:tc>
          <w:tcPr>
            <w:tcW w:w="1656" w:type="dxa"/>
            <w:vAlign w:val="center"/>
          </w:tcPr>
          <w:p w14:paraId="5A7A4661"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对采集、保存、运输动物病</w:t>
            </w:r>
            <w:proofErr w:type="gramStart"/>
            <w:r w:rsidRPr="00B73F69">
              <w:rPr>
                <w:rFonts w:ascii="Times New Roman" w:eastAsia="仿宋_GB2312" w:hAnsi="Times New Roman" w:cs="Times New Roman"/>
                <w:sz w:val="24"/>
                <w:szCs w:val="24"/>
              </w:rPr>
              <w:t>料或者</w:t>
            </w:r>
            <w:proofErr w:type="gramEnd"/>
            <w:r w:rsidRPr="00B73F69">
              <w:rPr>
                <w:rFonts w:ascii="Times New Roman" w:eastAsia="仿宋_GB2312" w:hAnsi="Times New Roman" w:cs="Times New Roman"/>
                <w:sz w:val="24"/>
                <w:szCs w:val="24"/>
              </w:rPr>
              <w:t>病原微生物以及从事病原微生物研究、教学、检测、诊断等活动，应当遵守国家有关病原微生物实验室管理规定的监</w:t>
            </w:r>
            <w:r w:rsidRPr="00B73F69">
              <w:rPr>
                <w:rFonts w:ascii="Times New Roman" w:eastAsia="仿宋_GB2312" w:hAnsi="Times New Roman" w:cs="Times New Roman"/>
                <w:sz w:val="24"/>
                <w:szCs w:val="24"/>
              </w:rPr>
              <w:lastRenderedPageBreak/>
              <w:t>督检查</w:t>
            </w:r>
          </w:p>
        </w:tc>
        <w:tc>
          <w:tcPr>
            <w:tcW w:w="4678" w:type="dxa"/>
            <w:vAlign w:val="center"/>
          </w:tcPr>
          <w:p w14:paraId="3B1F6482" w14:textId="4C7421A3"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【法律】《中华人民共和国动物防疫法》（中华人民共和国主席令第</w:t>
            </w:r>
            <w:r w:rsidRPr="00B73F69">
              <w:rPr>
                <w:rFonts w:ascii="Times New Roman" w:eastAsia="仿宋_GB2312" w:hAnsi="Times New Roman" w:cs="Times New Roman"/>
                <w:sz w:val="24"/>
                <w:szCs w:val="24"/>
              </w:rPr>
              <w:t>69</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22</w:t>
            </w:r>
            <w:r w:rsidRPr="00B73F69">
              <w:rPr>
                <w:rFonts w:ascii="Times New Roman" w:eastAsia="仿宋_GB2312" w:hAnsi="Times New Roman" w:cs="Times New Roman"/>
                <w:sz w:val="24"/>
                <w:szCs w:val="24"/>
              </w:rPr>
              <w:t>日修订）第二十八条：采集、保存、运输动物病</w:t>
            </w:r>
            <w:proofErr w:type="gramStart"/>
            <w:r w:rsidRPr="00B73F69">
              <w:rPr>
                <w:rFonts w:ascii="Times New Roman" w:eastAsia="仿宋_GB2312" w:hAnsi="Times New Roman" w:cs="Times New Roman"/>
                <w:sz w:val="24"/>
                <w:szCs w:val="24"/>
              </w:rPr>
              <w:t>料或者</w:t>
            </w:r>
            <w:proofErr w:type="gramEnd"/>
            <w:r w:rsidRPr="00B73F69">
              <w:rPr>
                <w:rFonts w:ascii="Times New Roman" w:eastAsia="仿宋_GB2312" w:hAnsi="Times New Roman" w:cs="Times New Roman"/>
                <w:sz w:val="24"/>
                <w:szCs w:val="24"/>
              </w:rPr>
              <w:t>病原微生物以及从事病原微生物研究、教学、检测、诊断等活动，应当遵守国家有关病原微生物实验室管理的规定。</w:t>
            </w:r>
          </w:p>
        </w:tc>
        <w:tc>
          <w:tcPr>
            <w:tcW w:w="850" w:type="dxa"/>
            <w:vAlign w:val="center"/>
          </w:tcPr>
          <w:p w14:paraId="43F7C6FD" w14:textId="719398F4"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6A11A4FC" w14:textId="465FB0CA"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48AF0238" w14:textId="600E21CD"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146EB4F2"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检查采集、保存、运输动物病</w:t>
            </w:r>
            <w:proofErr w:type="gramStart"/>
            <w:r w:rsidRPr="00B73F69">
              <w:rPr>
                <w:rFonts w:ascii="Times New Roman" w:eastAsia="仿宋_GB2312" w:hAnsi="Times New Roman" w:cs="Times New Roman"/>
                <w:sz w:val="24"/>
                <w:szCs w:val="24"/>
              </w:rPr>
              <w:t>料或者</w:t>
            </w:r>
            <w:proofErr w:type="gramEnd"/>
            <w:r w:rsidRPr="00B73F69">
              <w:rPr>
                <w:rFonts w:ascii="Times New Roman" w:eastAsia="仿宋_GB2312" w:hAnsi="Times New Roman" w:cs="Times New Roman"/>
                <w:sz w:val="24"/>
                <w:szCs w:val="24"/>
              </w:rPr>
              <w:t>病原微生物以及从事病原微生物研究、教学、检测、诊断等活动，是否遵守国家有关病原微生物实验室管理的规定</w:t>
            </w:r>
          </w:p>
        </w:tc>
        <w:tc>
          <w:tcPr>
            <w:tcW w:w="992" w:type="dxa"/>
            <w:vAlign w:val="center"/>
          </w:tcPr>
          <w:p w14:paraId="4813A5A0"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1B0BB716" w14:textId="31B270C0"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5530F903"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5EC9A0F6"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6120C7E5"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11A624F0" w14:textId="77777777" w:rsidTr="00C96B30">
        <w:trPr>
          <w:jc w:val="center"/>
        </w:trPr>
        <w:tc>
          <w:tcPr>
            <w:tcW w:w="471" w:type="dxa"/>
            <w:vAlign w:val="center"/>
          </w:tcPr>
          <w:p w14:paraId="67F715BB" w14:textId="1DE3ED5C"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41</w:t>
            </w:r>
          </w:p>
        </w:tc>
        <w:tc>
          <w:tcPr>
            <w:tcW w:w="1656" w:type="dxa"/>
            <w:vAlign w:val="center"/>
          </w:tcPr>
          <w:p w14:paraId="33F6D4C6"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对动物及动物产品检疫合格证核发的监督检查</w:t>
            </w:r>
          </w:p>
        </w:tc>
        <w:tc>
          <w:tcPr>
            <w:tcW w:w="4678" w:type="dxa"/>
            <w:vAlign w:val="center"/>
          </w:tcPr>
          <w:p w14:paraId="22E28A49" w14:textId="03B6DB09"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【法律】《中华人民共和国动物防疫法》（中华人民共和国主席令第</w:t>
            </w:r>
            <w:r w:rsidRPr="00B73F69">
              <w:rPr>
                <w:rFonts w:ascii="Times New Roman" w:eastAsia="仿宋_GB2312" w:hAnsi="Times New Roman" w:cs="Times New Roman"/>
                <w:sz w:val="24"/>
                <w:szCs w:val="24"/>
              </w:rPr>
              <w:t>69</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22</w:t>
            </w:r>
            <w:r w:rsidRPr="00B73F69">
              <w:rPr>
                <w:rFonts w:ascii="Times New Roman" w:eastAsia="仿宋_GB2312" w:hAnsi="Times New Roman" w:cs="Times New Roman"/>
                <w:sz w:val="24"/>
                <w:szCs w:val="24"/>
              </w:rPr>
              <w:t>日修订）第四十九条：屠宰、出售或者运输动物以及出售或者运输动物产品前，货主应当按照国务院农业农村主管部门的规定向所在地动物卫生监督机构申报检疫。</w:t>
            </w:r>
          </w:p>
          <w:p w14:paraId="2BF31B0D" w14:textId="15FB14E8"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动物卫生监督机构接到检疫申报后，应当及时指派官方兽医对动物、动物产品实施检疫；检疫合格的，出具检疫证明、加施检疫标志。实施检疫的官方兽医应当在检疫证明、检疫标志上签字或者盖章，并对检疫结论负责。</w:t>
            </w:r>
          </w:p>
        </w:tc>
        <w:tc>
          <w:tcPr>
            <w:tcW w:w="850" w:type="dxa"/>
            <w:vAlign w:val="center"/>
          </w:tcPr>
          <w:p w14:paraId="428D4CA8" w14:textId="1933AF4F"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3B0E7CDB" w14:textId="6ED92A82"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04C30114" w14:textId="1C40C20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39162931"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检查屠宰、出售或者运输的动物以及出售或者运输的动物产品是否符合检疫合格标准</w:t>
            </w:r>
          </w:p>
        </w:tc>
        <w:tc>
          <w:tcPr>
            <w:tcW w:w="992" w:type="dxa"/>
            <w:vAlign w:val="center"/>
          </w:tcPr>
          <w:p w14:paraId="4DE0C47F"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551E0912" w14:textId="259C3225"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7FF147AF"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5F509CF0"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647CA8C3"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36CF38AB" w14:textId="77777777" w:rsidTr="00C96B30">
        <w:trPr>
          <w:jc w:val="center"/>
        </w:trPr>
        <w:tc>
          <w:tcPr>
            <w:tcW w:w="471" w:type="dxa"/>
            <w:vAlign w:val="center"/>
          </w:tcPr>
          <w:p w14:paraId="5C99C2ED" w14:textId="72E52D12"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42</w:t>
            </w:r>
          </w:p>
        </w:tc>
        <w:tc>
          <w:tcPr>
            <w:tcW w:w="1656" w:type="dxa"/>
            <w:vAlign w:val="center"/>
          </w:tcPr>
          <w:p w14:paraId="74AC25F0"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对屠宰、经营、运输的动物，以及用于科研、展示、演出和比赛等非食用性利用的动物应当附有检疫证明；经营和运输的动物产品应当附有检疫证明、检疫标志的监督检查</w:t>
            </w:r>
          </w:p>
        </w:tc>
        <w:tc>
          <w:tcPr>
            <w:tcW w:w="4678" w:type="dxa"/>
            <w:vAlign w:val="center"/>
          </w:tcPr>
          <w:p w14:paraId="4256A8B2" w14:textId="163B808D"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【法律】《中华人民共和国动物防疫法》（中华人民共和国主席令第</w:t>
            </w:r>
            <w:r w:rsidRPr="00B73F69">
              <w:rPr>
                <w:rFonts w:ascii="Times New Roman" w:eastAsia="仿宋_GB2312" w:hAnsi="Times New Roman" w:cs="Times New Roman"/>
                <w:sz w:val="24"/>
                <w:szCs w:val="24"/>
              </w:rPr>
              <w:t>69</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22</w:t>
            </w:r>
            <w:r w:rsidRPr="00B73F69">
              <w:rPr>
                <w:rFonts w:ascii="Times New Roman" w:eastAsia="仿宋_GB2312" w:hAnsi="Times New Roman" w:cs="Times New Roman"/>
                <w:sz w:val="24"/>
                <w:szCs w:val="24"/>
              </w:rPr>
              <w:t>日修订）第五十一条：屠宰、经营、运输的动物，以及用于科研、展示、演出和比赛等非食用性利用的动物，应当附有检疫证明；经营和运输的动物产品，应当附有检疫证明、检疫标志。</w:t>
            </w:r>
          </w:p>
        </w:tc>
        <w:tc>
          <w:tcPr>
            <w:tcW w:w="850" w:type="dxa"/>
            <w:vAlign w:val="center"/>
          </w:tcPr>
          <w:p w14:paraId="0B5FEB5D" w14:textId="7B5F4EBE"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75A81F99" w14:textId="125CB993"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4FD160F6" w14:textId="0A47FB45"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202ABCA5"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检查屠宰、经营、运输的动物，以及用于科研、展示、演出和比赛等非食用性利用的动物；经营和运输的动物产品是否附有检疫证明、检疫标志。</w:t>
            </w:r>
          </w:p>
        </w:tc>
        <w:tc>
          <w:tcPr>
            <w:tcW w:w="992" w:type="dxa"/>
            <w:vAlign w:val="center"/>
          </w:tcPr>
          <w:p w14:paraId="537083AE"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5BFA58C1" w14:textId="743C7859"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17625B48"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2BE9EA70"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3497206E"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7821ABF9" w14:textId="77777777" w:rsidTr="00C96B30">
        <w:trPr>
          <w:jc w:val="center"/>
        </w:trPr>
        <w:tc>
          <w:tcPr>
            <w:tcW w:w="471" w:type="dxa"/>
            <w:vAlign w:val="center"/>
          </w:tcPr>
          <w:p w14:paraId="6645A26A" w14:textId="3BB7F4B5"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43</w:t>
            </w:r>
          </w:p>
        </w:tc>
        <w:tc>
          <w:tcPr>
            <w:tcW w:w="1656" w:type="dxa"/>
            <w:vAlign w:val="center"/>
          </w:tcPr>
          <w:p w14:paraId="5F99B928"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对从事动物运输的单位、个人以及车辆，应当向所在地县级人民政府农业农村主管部门备案的监督检查</w:t>
            </w:r>
          </w:p>
        </w:tc>
        <w:tc>
          <w:tcPr>
            <w:tcW w:w="4678" w:type="dxa"/>
            <w:vAlign w:val="center"/>
          </w:tcPr>
          <w:p w14:paraId="62748D10" w14:textId="1928BB8C"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【法律】《中华人民共和国动物防疫法》（中华人民共和国主席令第</w:t>
            </w:r>
            <w:r w:rsidRPr="00B73F69">
              <w:rPr>
                <w:rFonts w:ascii="Times New Roman" w:eastAsia="仿宋_GB2312" w:hAnsi="Times New Roman" w:cs="Times New Roman"/>
                <w:sz w:val="24"/>
                <w:szCs w:val="24"/>
              </w:rPr>
              <w:t>69</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22</w:t>
            </w:r>
            <w:r w:rsidRPr="00B73F69">
              <w:rPr>
                <w:rFonts w:ascii="Times New Roman" w:eastAsia="仿宋_GB2312" w:hAnsi="Times New Roman" w:cs="Times New Roman"/>
                <w:sz w:val="24"/>
                <w:szCs w:val="24"/>
              </w:rPr>
              <w:t>日修订）第五十二条：从事动物运输的单位、个人以及车辆，应当向所在地县级人民政府农业农村主管部门备案，妥善保存行程路线和托运人提供的动物名称、检疫证明编号、数量等信息。具体办法由国务院农业农村主管部门制定。</w:t>
            </w:r>
          </w:p>
        </w:tc>
        <w:tc>
          <w:tcPr>
            <w:tcW w:w="850" w:type="dxa"/>
            <w:vAlign w:val="center"/>
          </w:tcPr>
          <w:p w14:paraId="0598C176" w14:textId="067F48C2"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62D8315D" w14:textId="5C16E0EA"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302CEE77" w14:textId="74BF51D0"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2E621395"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检查从事动物运输的单位、个人以及车辆，是否向所在地县级人民政府农业农村主管部门备案，</w:t>
            </w:r>
          </w:p>
        </w:tc>
        <w:tc>
          <w:tcPr>
            <w:tcW w:w="992" w:type="dxa"/>
            <w:vAlign w:val="center"/>
          </w:tcPr>
          <w:p w14:paraId="006C9696"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412DD2BE" w14:textId="4EE1F66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126710A2"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1AF3908C"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0D426935"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047F541A" w14:textId="77777777" w:rsidTr="00C96B30">
        <w:trPr>
          <w:jc w:val="center"/>
        </w:trPr>
        <w:tc>
          <w:tcPr>
            <w:tcW w:w="471" w:type="dxa"/>
            <w:vAlign w:val="center"/>
          </w:tcPr>
          <w:p w14:paraId="4C8C70EB" w14:textId="253D4CE3"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44</w:t>
            </w:r>
          </w:p>
        </w:tc>
        <w:tc>
          <w:tcPr>
            <w:tcW w:w="1656" w:type="dxa"/>
            <w:vAlign w:val="center"/>
          </w:tcPr>
          <w:p w14:paraId="7EE925CB"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对跨省、自治区、直辖市通过道路运输动物的，应当经省、自治区、直辖市人民政府设立的指定通道入省境或者过省境的监督检查</w:t>
            </w:r>
          </w:p>
        </w:tc>
        <w:tc>
          <w:tcPr>
            <w:tcW w:w="4678" w:type="dxa"/>
            <w:vAlign w:val="center"/>
          </w:tcPr>
          <w:p w14:paraId="66C43D80" w14:textId="12BE5FD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【法律】《中华人民共和国动物防疫法》（中华人民共和国主席令第</w:t>
            </w:r>
            <w:r w:rsidRPr="00B73F69">
              <w:rPr>
                <w:rFonts w:ascii="Times New Roman" w:eastAsia="仿宋_GB2312" w:hAnsi="Times New Roman" w:cs="Times New Roman"/>
                <w:sz w:val="24"/>
                <w:szCs w:val="24"/>
              </w:rPr>
              <w:t>69</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22</w:t>
            </w:r>
            <w:r w:rsidRPr="00B73F69">
              <w:rPr>
                <w:rFonts w:ascii="Times New Roman" w:eastAsia="仿宋_GB2312" w:hAnsi="Times New Roman" w:cs="Times New Roman"/>
                <w:sz w:val="24"/>
                <w:szCs w:val="24"/>
              </w:rPr>
              <w:t>日修订）第五十三条：省、自治区、直辖市人民政府确定并公布道路运输的动物进入本行政区域的指定通道，设置引导标志。跨省、自治区、直辖市通过道路运输动物的，应当经省、自治区、直辖市人民政府设立的指定通道入省境或者过省境。</w:t>
            </w:r>
          </w:p>
        </w:tc>
        <w:tc>
          <w:tcPr>
            <w:tcW w:w="850" w:type="dxa"/>
            <w:vAlign w:val="center"/>
          </w:tcPr>
          <w:p w14:paraId="2F5AF9D2" w14:textId="6AB28C79"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68271A2A" w14:textId="5EC3FE28"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04888E30" w14:textId="1FFA3C92"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000D4CFE"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检查跨省、自治区、直辖市通过道路运输动物的，是否经省、自治区、直辖市人民政府设立的指定通道入省境或者过省境。</w:t>
            </w:r>
          </w:p>
        </w:tc>
        <w:tc>
          <w:tcPr>
            <w:tcW w:w="992" w:type="dxa"/>
            <w:vAlign w:val="center"/>
          </w:tcPr>
          <w:p w14:paraId="20F86BE9"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281F7BAB" w14:textId="4DB6A1DD"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25E38107"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66C7F6FB"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053A79ED"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33D6CD16" w14:textId="77777777" w:rsidTr="00C96B30">
        <w:trPr>
          <w:jc w:val="center"/>
        </w:trPr>
        <w:tc>
          <w:tcPr>
            <w:tcW w:w="471" w:type="dxa"/>
            <w:vAlign w:val="center"/>
          </w:tcPr>
          <w:p w14:paraId="4B54FD1F" w14:textId="1D3F6E56"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45</w:t>
            </w:r>
          </w:p>
        </w:tc>
        <w:tc>
          <w:tcPr>
            <w:tcW w:w="1656" w:type="dxa"/>
            <w:vAlign w:val="center"/>
          </w:tcPr>
          <w:p w14:paraId="50E291CC"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对跨省、自治区、直辖市引进的种用、乳用动物到达输入地后，货主应当按照国务院农业农村主管部门的规定</w:t>
            </w:r>
            <w:r w:rsidRPr="00B73F69">
              <w:rPr>
                <w:rFonts w:ascii="Times New Roman" w:eastAsia="仿宋_GB2312" w:hAnsi="Times New Roman" w:cs="Times New Roman"/>
                <w:sz w:val="24"/>
                <w:szCs w:val="24"/>
              </w:rPr>
              <w:lastRenderedPageBreak/>
              <w:t>对引进的种用、乳用动物进行隔离观察的监督检查</w:t>
            </w:r>
          </w:p>
        </w:tc>
        <w:tc>
          <w:tcPr>
            <w:tcW w:w="4678" w:type="dxa"/>
            <w:vAlign w:val="center"/>
          </w:tcPr>
          <w:p w14:paraId="28C11497" w14:textId="4C43118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【法律】《中华人民共和国动物防疫法》（中华人民共和国主席令第</w:t>
            </w:r>
            <w:r w:rsidRPr="00B73F69">
              <w:rPr>
                <w:rFonts w:ascii="Times New Roman" w:eastAsia="仿宋_GB2312" w:hAnsi="Times New Roman" w:cs="Times New Roman"/>
                <w:sz w:val="24"/>
                <w:szCs w:val="24"/>
              </w:rPr>
              <w:t>69</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22</w:t>
            </w:r>
            <w:r w:rsidRPr="00B73F69">
              <w:rPr>
                <w:rFonts w:ascii="Times New Roman" w:eastAsia="仿宋_GB2312" w:hAnsi="Times New Roman" w:cs="Times New Roman"/>
                <w:sz w:val="24"/>
                <w:szCs w:val="24"/>
              </w:rPr>
              <w:t>日修订）第五十五条：跨省、自治区、直辖市引进的种用、乳用动物到达输入地后，货主应当按照国务院农业农村主管部门的规定对引进的种用、乳用动物进行隔离观察。</w:t>
            </w:r>
          </w:p>
        </w:tc>
        <w:tc>
          <w:tcPr>
            <w:tcW w:w="850" w:type="dxa"/>
            <w:vAlign w:val="center"/>
          </w:tcPr>
          <w:p w14:paraId="42D94533" w14:textId="5DF26010"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580E7AD1" w14:textId="365C3A6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0FF44086" w14:textId="0B394D2D"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5B888F84"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检查跨省、自治区、直辖市引进的种用、乳用动物到达输入地后，货主是否按照国务院农业农村主管部门的规定对引进</w:t>
            </w:r>
            <w:r w:rsidRPr="00B73F69">
              <w:rPr>
                <w:rFonts w:ascii="Times New Roman" w:eastAsia="仿宋_GB2312" w:hAnsi="Times New Roman" w:cs="Times New Roman"/>
                <w:sz w:val="24"/>
                <w:szCs w:val="24"/>
              </w:rPr>
              <w:lastRenderedPageBreak/>
              <w:t>的种用、乳用动物进行隔离观察。</w:t>
            </w:r>
          </w:p>
        </w:tc>
        <w:tc>
          <w:tcPr>
            <w:tcW w:w="992" w:type="dxa"/>
            <w:vAlign w:val="center"/>
          </w:tcPr>
          <w:p w14:paraId="06031973"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20AF34BA" w14:textId="726C69F5"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647D9BD1"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0587E086"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480F4C23"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33EA35C9" w14:textId="77777777" w:rsidTr="00C96B30">
        <w:trPr>
          <w:jc w:val="center"/>
        </w:trPr>
        <w:tc>
          <w:tcPr>
            <w:tcW w:w="471" w:type="dxa"/>
            <w:vAlign w:val="center"/>
          </w:tcPr>
          <w:p w14:paraId="3851B43A" w14:textId="1F3C43AE"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46</w:t>
            </w:r>
          </w:p>
        </w:tc>
        <w:tc>
          <w:tcPr>
            <w:tcW w:w="1656" w:type="dxa"/>
            <w:vAlign w:val="center"/>
          </w:tcPr>
          <w:p w14:paraId="1EC5858A"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对病死动物和病害动物产品的无害化处理的监督检查</w:t>
            </w:r>
          </w:p>
        </w:tc>
        <w:tc>
          <w:tcPr>
            <w:tcW w:w="4678" w:type="dxa"/>
            <w:vAlign w:val="center"/>
          </w:tcPr>
          <w:p w14:paraId="764E9CBB" w14:textId="0861F93E"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【法律】《中华人民共和国动物防疫法》（中华人民共和国主席令第</w:t>
            </w:r>
            <w:r w:rsidRPr="00B73F69">
              <w:rPr>
                <w:rFonts w:ascii="Times New Roman" w:eastAsia="仿宋_GB2312" w:hAnsi="Times New Roman" w:cs="Times New Roman"/>
                <w:sz w:val="24"/>
                <w:szCs w:val="24"/>
              </w:rPr>
              <w:t>69</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22</w:t>
            </w:r>
            <w:r w:rsidRPr="00B73F69">
              <w:rPr>
                <w:rFonts w:ascii="Times New Roman" w:eastAsia="仿宋_GB2312" w:hAnsi="Times New Roman" w:cs="Times New Roman"/>
                <w:sz w:val="24"/>
                <w:szCs w:val="24"/>
              </w:rPr>
              <w:t>日修订）第五十七条：从事动物饲养、屠宰、经营、隔离以及动物产品生产、经营、加工、贮藏等活动的单位和个人，应当按照国家有关规定做好病死动物、病害动物产品的无害化处理，或者委托动物和动物产品无害化处理场所处理。</w:t>
            </w:r>
          </w:p>
          <w:p w14:paraId="66A4F786"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从事动物、动物产品运输的单位和个人，应当配合做好病死动物和病害动物产品的无害化处理，不得在途中擅自弃置和处理有关动物和动物产品。</w:t>
            </w:r>
          </w:p>
          <w:p w14:paraId="7244F450"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任何单位和个人不得买卖、加工、随意弃置病死动物和病害动物产品。</w:t>
            </w:r>
          </w:p>
        </w:tc>
        <w:tc>
          <w:tcPr>
            <w:tcW w:w="850" w:type="dxa"/>
            <w:vAlign w:val="center"/>
          </w:tcPr>
          <w:p w14:paraId="03C6F430" w14:textId="30525CF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544ECFA5" w14:textId="62C52A3F"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6A2A1DF8" w14:textId="40F2ADC5"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5E56B0A0"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检查病死动物和病害动物产品的无害化处理情况。</w:t>
            </w:r>
          </w:p>
        </w:tc>
        <w:tc>
          <w:tcPr>
            <w:tcW w:w="992" w:type="dxa"/>
            <w:vAlign w:val="center"/>
          </w:tcPr>
          <w:p w14:paraId="317AAC75"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159F8609" w14:textId="4429D19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4B323872"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03DFFA3E"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02EE5E58"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4051D045" w14:textId="77777777" w:rsidTr="00C96B30">
        <w:trPr>
          <w:jc w:val="center"/>
        </w:trPr>
        <w:tc>
          <w:tcPr>
            <w:tcW w:w="471" w:type="dxa"/>
            <w:vAlign w:val="center"/>
          </w:tcPr>
          <w:p w14:paraId="0FF5B07F" w14:textId="3A999869"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47</w:t>
            </w:r>
          </w:p>
        </w:tc>
        <w:tc>
          <w:tcPr>
            <w:tcW w:w="1656" w:type="dxa"/>
            <w:vAlign w:val="center"/>
          </w:tcPr>
          <w:p w14:paraId="52B9411E"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对从事动物诊疗活动的机构应当取得动物诊疗许可证的监督检查</w:t>
            </w:r>
          </w:p>
        </w:tc>
        <w:tc>
          <w:tcPr>
            <w:tcW w:w="4678" w:type="dxa"/>
            <w:vAlign w:val="center"/>
          </w:tcPr>
          <w:p w14:paraId="72FDCF7B" w14:textId="359EBCEB"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【法律】《中华人民共和国动物防疫法》（中华人民共和国主席令第</w:t>
            </w:r>
            <w:r w:rsidRPr="00B73F69">
              <w:rPr>
                <w:rFonts w:ascii="Times New Roman" w:eastAsia="仿宋_GB2312" w:hAnsi="Times New Roman" w:cs="Times New Roman"/>
                <w:sz w:val="24"/>
                <w:szCs w:val="24"/>
              </w:rPr>
              <w:t>69</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22</w:t>
            </w:r>
            <w:r w:rsidRPr="00B73F69">
              <w:rPr>
                <w:rFonts w:ascii="Times New Roman" w:eastAsia="仿宋_GB2312" w:hAnsi="Times New Roman" w:cs="Times New Roman"/>
                <w:sz w:val="24"/>
                <w:szCs w:val="24"/>
              </w:rPr>
              <w:t>日修订）第六十二条：从事动物诊疗活动的机构，应当向县级以上地方人民政府农业农村主管部门申请动物诊疗许可证。受理申请的农业农村主管部门应当依照本法和《中华人民共和国行政许可法》的规定进行审查。经审查合格的，发给动物诊疗许可证；</w:t>
            </w:r>
            <w:r w:rsidRPr="00B73F69">
              <w:rPr>
                <w:rFonts w:ascii="Times New Roman" w:eastAsia="仿宋_GB2312" w:hAnsi="Times New Roman" w:cs="Times New Roman"/>
                <w:sz w:val="24"/>
                <w:szCs w:val="24"/>
              </w:rPr>
              <w:lastRenderedPageBreak/>
              <w:t>不合格的，应当通知申请人并说明理由。</w:t>
            </w:r>
          </w:p>
        </w:tc>
        <w:tc>
          <w:tcPr>
            <w:tcW w:w="850" w:type="dxa"/>
            <w:vAlign w:val="center"/>
          </w:tcPr>
          <w:p w14:paraId="59D6F870" w14:textId="39013436"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2F49CDE3" w14:textId="7E3CC6B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1AFB8810" w14:textId="7C9F74A6"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5722CD5A"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检查从事动物诊疗活动的机构是否取得动物诊疗许可证情况</w:t>
            </w:r>
          </w:p>
        </w:tc>
        <w:tc>
          <w:tcPr>
            <w:tcW w:w="992" w:type="dxa"/>
            <w:vAlign w:val="center"/>
          </w:tcPr>
          <w:p w14:paraId="48B38B5F"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5EFA18DB" w14:textId="1359815E"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202E45E6"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6F00B5E9"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19D35A1C"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651B63A5" w14:textId="77777777" w:rsidTr="00C96B30">
        <w:trPr>
          <w:trHeight w:val="2162"/>
          <w:jc w:val="center"/>
        </w:trPr>
        <w:tc>
          <w:tcPr>
            <w:tcW w:w="471" w:type="dxa"/>
            <w:vAlign w:val="center"/>
          </w:tcPr>
          <w:p w14:paraId="7C3CE6C7" w14:textId="0371A37D"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48</w:t>
            </w:r>
          </w:p>
        </w:tc>
        <w:tc>
          <w:tcPr>
            <w:tcW w:w="1656" w:type="dxa"/>
            <w:vAlign w:val="center"/>
          </w:tcPr>
          <w:p w14:paraId="39CDAEDA"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对从事动物诊疗等经营活动的执业兽医备案的监督检查</w:t>
            </w:r>
          </w:p>
        </w:tc>
        <w:tc>
          <w:tcPr>
            <w:tcW w:w="4678" w:type="dxa"/>
            <w:vAlign w:val="center"/>
          </w:tcPr>
          <w:p w14:paraId="2E49D9CC" w14:textId="0D08FED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【法律】《中华人民共和国动物防疫法》（中华人民共和国主席令第</w:t>
            </w:r>
            <w:r w:rsidRPr="00B73F69">
              <w:rPr>
                <w:rFonts w:ascii="Times New Roman" w:eastAsia="仿宋_GB2312" w:hAnsi="Times New Roman" w:cs="Times New Roman"/>
                <w:sz w:val="24"/>
                <w:szCs w:val="24"/>
              </w:rPr>
              <w:t>69</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22</w:t>
            </w:r>
            <w:r w:rsidRPr="00B73F69">
              <w:rPr>
                <w:rFonts w:ascii="Times New Roman" w:eastAsia="仿宋_GB2312" w:hAnsi="Times New Roman" w:cs="Times New Roman"/>
                <w:sz w:val="24"/>
                <w:szCs w:val="24"/>
              </w:rPr>
              <w:t>日修订）第六十九条：国家实行执业兽医资格考试制度。具有兽医相关专业大学专科以上学历的人员或者符合条件的乡村兽医，通过执业兽医资格考试的，由省、自治区、直辖市人民政府农业农村主管部门颁发执业兽医资格证书；从事动物诊疗等经营活动的，还应当向所在地县级人民政府农业农村主管部门备案。</w:t>
            </w:r>
          </w:p>
        </w:tc>
        <w:tc>
          <w:tcPr>
            <w:tcW w:w="850" w:type="dxa"/>
            <w:vAlign w:val="center"/>
          </w:tcPr>
          <w:p w14:paraId="164BC4AF" w14:textId="0C4B0A5B"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4C1FC657" w14:textId="35D8F6E3"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7105B4DE" w14:textId="5F843449"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3077978F"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检查从事动物诊疗等经营活动的执业兽医是否备案情况</w:t>
            </w:r>
          </w:p>
        </w:tc>
        <w:tc>
          <w:tcPr>
            <w:tcW w:w="992" w:type="dxa"/>
            <w:vAlign w:val="center"/>
          </w:tcPr>
          <w:p w14:paraId="4EEA123C"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023B0AD6" w14:textId="6BC4B6E2"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0C2BB744"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697E2EE5"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1C76CCCD"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61309FEF" w14:textId="77777777" w:rsidTr="00C96B30">
        <w:trPr>
          <w:jc w:val="center"/>
        </w:trPr>
        <w:tc>
          <w:tcPr>
            <w:tcW w:w="471" w:type="dxa"/>
            <w:vAlign w:val="center"/>
          </w:tcPr>
          <w:p w14:paraId="206E43BA" w14:textId="56E8225A"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49</w:t>
            </w:r>
          </w:p>
        </w:tc>
        <w:tc>
          <w:tcPr>
            <w:tcW w:w="1656" w:type="dxa"/>
            <w:vAlign w:val="center"/>
          </w:tcPr>
          <w:p w14:paraId="52D00907"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对从事动物诊疗活动的乡村兽医备案的监督检查</w:t>
            </w:r>
          </w:p>
        </w:tc>
        <w:tc>
          <w:tcPr>
            <w:tcW w:w="4678" w:type="dxa"/>
            <w:vAlign w:val="center"/>
          </w:tcPr>
          <w:p w14:paraId="302FA7EF" w14:textId="7D61497A"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【法律】《中华人民共和国动物防疫法》（中华人民共和国主席令第</w:t>
            </w:r>
            <w:r w:rsidRPr="00B73F69">
              <w:rPr>
                <w:rFonts w:ascii="Times New Roman" w:eastAsia="仿宋_GB2312" w:hAnsi="Times New Roman" w:cs="Times New Roman"/>
                <w:sz w:val="24"/>
                <w:szCs w:val="24"/>
              </w:rPr>
              <w:t>69</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22</w:t>
            </w:r>
            <w:r w:rsidRPr="00B73F69">
              <w:rPr>
                <w:rFonts w:ascii="Times New Roman" w:eastAsia="仿宋_GB2312" w:hAnsi="Times New Roman" w:cs="Times New Roman"/>
                <w:sz w:val="24"/>
                <w:szCs w:val="24"/>
              </w:rPr>
              <w:t>日修订）和执业兽医和乡村兽医管理办法（中华人民共和国农业农村部令</w:t>
            </w:r>
            <w:r w:rsidRPr="00B73F69">
              <w:rPr>
                <w:rFonts w:ascii="Times New Roman" w:eastAsia="仿宋_GB2312" w:hAnsi="Times New Roman" w:cs="Times New Roman"/>
                <w:sz w:val="24"/>
                <w:szCs w:val="24"/>
              </w:rPr>
              <w:t>2022</w:t>
            </w:r>
            <w:r w:rsidRPr="00B73F69">
              <w:rPr>
                <w:rFonts w:ascii="Times New Roman" w:eastAsia="仿宋_GB2312" w:hAnsi="Times New Roman" w:cs="Times New Roman"/>
                <w:sz w:val="24"/>
                <w:szCs w:val="24"/>
              </w:rPr>
              <w:t>年第</w:t>
            </w:r>
            <w:r w:rsidRPr="00B73F69">
              <w:rPr>
                <w:rFonts w:ascii="Times New Roman" w:eastAsia="仿宋_GB2312" w:hAnsi="Times New Roman" w:cs="Times New Roman"/>
                <w:sz w:val="24"/>
                <w:szCs w:val="24"/>
              </w:rPr>
              <w:t>6</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2022</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10</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日起施行）中华人民共和国动物防疫法第七十一条：乡村兽医可以在乡村从事动物诊疗活动。具体管理办法由国务院农业农村主管部门制定。</w:t>
            </w:r>
          </w:p>
          <w:p w14:paraId="52EA728C" w14:textId="0AEAC78F"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《执业兽医和乡村兽医管理办法》第十三条：具备下列条件之一的，可以备案为乡村兽医：</w:t>
            </w:r>
          </w:p>
          <w:p w14:paraId="7B38BC1A"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（一）取得中等以上兽医、畜牧（畜牧兽医）、中兽医（民族兽医）、水产养殖等相关专业学历；</w:t>
            </w:r>
          </w:p>
          <w:p w14:paraId="38253C9F"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（二）取得中级以上动物疫病防治员、水生</w:t>
            </w:r>
            <w:r w:rsidRPr="00B73F69">
              <w:rPr>
                <w:rFonts w:ascii="Times New Roman" w:eastAsia="仿宋_GB2312" w:hAnsi="Times New Roman" w:cs="Times New Roman"/>
                <w:sz w:val="24"/>
                <w:szCs w:val="24"/>
              </w:rPr>
              <w:lastRenderedPageBreak/>
              <w:t>物病害</w:t>
            </w:r>
            <w:proofErr w:type="gramStart"/>
            <w:r w:rsidRPr="00B73F69">
              <w:rPr>
                <w:rFonts w:ascii="Times New Roman" w:eastAsia="仿宋_GB2312" w:hAnsi="Times New Roman" w:cs="Times New Roman"/>
                <w:sz w:val="24"/>
                <w:szCs w:val="24"/>
              </w:rPr>
              <w:t>防治员</w:t>
            </w:r>
            <w:proofErr w:type="gramEnd"/>
            <w:r w:rsidRPr="00B73F69">
              <w:rPr>
                <w:rFonts w:ascii="Times New Roman" w:eastAsia="仿宋_GB2312" w:hAnsi="Times New Roman" w:cs="Times New Roman"/>
                <w:sz w:val="24"/>
                <w:szCs w:val="24"/>
              </w:rPr>
              <w:t>职业技能鉴定证书或职业技能等级证书；</w:t>
            </w:r>
          </w:p>
          <w:p w14:paraId="6C336CF2"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（三）从事村级动物防疫员工作满五年。</w:t>
            </w:r>
          </w:p>
        </w:tc>
        <w:tc>
          <w:tcPr>
            <w:tcW w:w="850" w:type="dxa"/>
            <w:vAlign w:val="center"/>
          </w:tcPr>
          <w:p w14:paraId="6A8DC298" w14:textId="6DD6BBD8"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3415032E" w14:textId="61F139D0"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4B86594D" w14:textId="7E43D393"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60C1880E"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检查从事动物诊疗活动的乡村兽医是否备案情况</w:t>
            </w:r>
          </w:p>
        </w:tc>
        <w:tc>
          <w:tcPr>
            <w:tcW w:w="992" w:type="dxa"/>
            <w:vAlign w:val="center"/>
          </w:tcPr>
          <w:p w14:paraId="03C4B7C2"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1ECBB9B0" w14:textId="74A8DDBB"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66056E8D"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1B1FFE40"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0851EF55"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04E3CE20" w14:textId="77777777" w:rsidTr="00C96B30">
        <w:trPr>
          <w:jc w:val="center"/>
        </w:trPr>
        <w:tc>
          <w:tcPr>
            <w:tcW w:w="471" w:type="dxa"/>
            <w:vAlign w:val="center"/>
          </w:tcPr>
          <w:p w14:paraId="6B1355C6" w14:textId="57E76889"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50</w:t>
            </w:r>
          </w:p>
        </w:tc>
        <w:tc>
          <w:tcPr>
            <w:tcW w:w="1656" w:type="dxa"/>
            <w:vAlign w:val="center"/>
          </w:tcPr>
          <w:p w14:paraId="6A17DA0C"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对动物饲养、屠宰、经营、隔离、运输以及动物产品生产、经营、加工、贮藏、运输等活动中的动物防疫的监督检查</w:t>
            </w:r>
          </w:p>
        </w:tc>
        <w:tc>
          <w:tcPr>
            <w:tcW w:w="4678" w:type="dxa"/>
            <w:vAlign w:val="center"/>
          </w:tcPr>
          <w:p w14:paraId="7B976EE2" w14:textId="197D7C15"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【法律】《中华人民共和国动物防疫法》（中华人民共和国主席令第</w:t>
            </w:r>
            <w:r w:rsidRPr="00B73F69">
              <w:rPr>
                <w:rFonts w:ascii="Times New Roman" w:eastAsia="仿宋_GB2312" w:hAnsi="Times New Roman" w:cs="Times New Roman"/>
                <w:sz w:val="24"/>
                <w:szCs w:val="24"/>
              </w:rPr>
              <w:t>69</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22</w:t>
            </w:r>
            <w:r w:rsidRPr="00B73F69">
              <w:rPr>
                <w:rFonts w:ascii="Times New Roman" w:eastAsia="仿宋_GB2312" w:hAnsi="Times New Roman" w:cs="Times New Roman"/>
                <w:sz w:val="24"/>
                <w:szCs w:val="24"/>
              </w:rPr>
              <w:t>日修订）第七十四条：县级以上地方人民政府农业农村主管部门依照本法规定，对动物饲养、屠宰、经营、隔离、运输以及动物产品生产、经营、加工、贮藏、运输等活动中的动物防疫实施监督管理。</w:t>
            </w:r>
          </w:p>
        </w:tc>
        <w:tc>
          <w:tcPr>
            <w:tcW w:w="850" w:type="dxa"/>
            <w:vAlign w:val="center"/>
          </w:tcPr>
          <w:p w14:paraId="002E7CF9" w14:textId="0B18A7A4"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62BEDE07" w14:textId="4BE3EE28"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779F1286" w14:textId="02345B7D"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69F455C4"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检查动物饲养、屠宰、经营、隔离、运输以及动物产品生产、经营、加工、贮藏、运输等活动中的动物防疫情况。</w:t>
            </w:r>
          </w:p>
        </w:tc>
        <w:tc>
          <w:tcPr>
            <w:tcW w:w="992" w:type="dxa"/>
            <w:vAlign w:val="center"/>
          </w:tcPr>
          <w:p w14:paraId="7C904F76"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17E92826" w14:textId="0D4F42DA"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28A0A50B"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42C01426"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3E3B3488"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0415126D" w14:textId="77777777" w:rsidTr="00C96B30">
        <w:trPr>
          <w:jc w:val="center"/>
        </w:trPr>
        <w:tc>
          <w:tcPr>
            <w:tcW w:w="471" w:type="dxa"/>
            <w:vAlign w:val="center"/>
          </w:tcPr>
          <w:p w14:paraId="3996EB8B" w14:textId="607EE7B2"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51</w:t>
            </w:r>
          </w:p>
        </w:tc>
        <w:tc>
          <w:tcPr>
            <w:tcW w:w="1656" w:type="dxa"/>
            <w:vAlign w:val="center"/>
          </w:tcPr>
          <w:p w14:paraId="0F5E4682"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对从事种畜禽生产经营或者生产经营商品代仔畜、雏禽的单位、个人，应当取得种畜禽生产经营许可证的监督检查</w:t>
            </w:r>
          </w:p>
        </w:tc>
        <w:tc>
          <w:tcPr>
            <w:tcW w:w="4678" w:type="dxa"/>
            <w:vAlign w:val="center"/>
          </w:tcPr>
          <w:p w14:paraId="4164F4A6" w14:textId="1C6424C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【法律】</w:t>
            </w:r>
            <w:bookmarkStart w:id="3" w:name="OLE_LINK4"/>
            <w:bookmarkStart w:id="4" w:name="OLE_LINK5"/>
            <w:r w:rsidRPr="00B73F69">
              <w:rPr>
                <w:rFonts w:ascii="Times New Roman" w:eastAsia="仿宋_GB2312" w:hAnsi="Times New Roman" w:cs="Times New Roman"/>
                <w:sz w:val="24"/>
                <w:szCs w:val="24"/>
              </w:rPr>
              <w:t>《中华人民共和国畜牧法》</w:t>
            </w:r>
            <w:bookmarkEnd w:id="3"/>
            <w:bookmarkEnd w:id="4"/>
            <w:r w:rsidRPr="00B73F69">
              <w:rPr>
                <w:rFonts w:ascii="Times New Roman" w:eastAsia="仿宋_GB2312" w:hAnsi="Times New Roman" w:cs="Times New Roman"/>
                <w:sz w:val="24"/>
                <w:szCs w:val="24"/>
              </w:rPr>
              <w:t>（中华人民共和国主席令第</w:t>
            </w:r>
            <w:r w:rsidRPr="00B73F69">
              <w:rPr>
                <w:rFonts w:ascii="Times New Roman" w:eastAsia="仿宋_GB2312" w:hAnsi="Times New Roman" w:cs="Times New Roman"/>
                <w:sz w:val="24"/>
                <w:szCs w:val="24"/>
              </w:rPr>
              <w:t>124</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2022</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10</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30</w:t>
            </w:r>
            <w:r w:rsidRPr="00B73F69">
              <w:rPr>
                <w:rFonts w:ascii="Times New Roman" w:eastAsia="仿宋_GB2312" w:hAnsi="Times New Roman" w:cs="Times New Roman"/>
                <w:sz w:val="24"/>
                <w:szCs w:val="24"/>
              </w:rPr>
              <w:t>日修订）</w:t>
            </w:r>
          </w:p>
          <w:p w14:paraId="67630198" w14:textId="010957CB"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第二十四条：从事种畜禽生产经营或者生产经营商品代仔畜、雏禽的单位、个人，应当取得种畜禽生产经营许可证。</w:t>
            </w:r>
          </w:p>
        </w:tc>
        <w:tc>
          <w:tcPr>
            <w:tcW w:w="850" w:type="dxa"/>
            <w:vAlign w:val="center"/>
          </w:tcPr>
          <w:p w14:paraId="378C4EAB" w14:textId="2DA66D8E"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53A77F83" w14:textId="64C59B55"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4D2C1930" w14:textId="0BE4E5F2"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6FFEAA73"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检查从事种畜禽生产经营或者生产经营商品代仔畜、雏禽的单位、个人，是否取得种畜禽生产经营许可证情况</w:t>
            </w:r>
          </w:p>
        </w:tc>
        <w:tc>
          <w:tcPr>
            <w:tcW w:w="992" w:type="dxa"/>
            <w:vAlign w:val="center"/>
          </w:tcPr>
          <w:p w14:paraId="7FA44B17"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4CB03793" w14:textId="34C458AC"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3A989E24"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7050D6AC"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5FF9B89D"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50B0F706" w14:textId="77777777" w:rsidTr="00C96B30">
        <w:trPr>
          <w:jc w:val="center"/>
        </w:trPr>
        <w:tc>
          <w:tcPr>
            <w:tcW w:w="471" w:type="dxa"/>
            <w:vAlign w:val="center"/>
          </w:tcPr>
          <w:p w14:paraId="7B6D5536" w14:textId="237FD42F"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52</w:t>
            </w:r>
          </w:p>
        </w:tc>
        <w:tc>
          <w:tcPr>
            <w:tcW w:w="1656" w:type="dxa"/>
            <w:vAlign w:val="center"/>
          </w:tcPr>
          <w:p w14:paraId="242B32DB"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对畜禽养殖场备案的监督检查</w:t>
            </w:r>
          </w:p>
        </w:tc>
        <w:tc>
          <w:tcPr>
            <w:tcW w:w="4678" w:type="dxa"/>
            <w:vAlign w:val="center"/>
          </w:tcPr>
          <w:p w14:paraId="6CD86F03" w14:textId="3E9EE670"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【法律】《中华人民共和国畜牧法》（中华人民共和国主席令第</w:t>
            </w:r>
            <w:r w:rsidRPr="00B73F69">
              <w:rPr>
                <w:rFonts w:ascii="Times New Roman" w:eastAsia="仿宋_GB2312" w:hAnsi="Times New Roman" w:cs="Times New Roman"/>
                <w:sz w:val="24"/>
                <w:szCs w:val="24"/>
              </w:rPr>
              <w:t>124</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2022</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10</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30</w:t>
            </w:r>
            <w:r w:rsidRPr="00B73F69">
              <w:rPr>
                <w:rFonts w:ascii="Times New Roman" w:eastAsia="仿宋_GB2312" w:hAnsi="Times New Roman" w:cs="Times New Roman"/>
                <w:sz w:val="24"/>
                <w:szCs w:val="24"/>
              </w:rPr>
              <w:t>日修订）</w:t>
            </w:r>
          </w:p>
          <w:p w14:paraId="57EF52D8" w14:textId="75948408"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第三十九条：畜禽养殖场兴办者应当将畜禽养殖场的名称、养殖地址、畜禽品种和养殖</w:t>
            </w:r>
            <w:r w:rsidRPr="00B73F69">
              <w:rPr>
                <w:rFonts w:ascii="Times New Roman" w:eastAsia="仿宋_GB2312" w:hAnsi="Times New Roman" w:cs="Times New Roman"/>
                <w:sz w:val="24"/>
                <w:szCs w:val="24"/>
              </w:rPr>
              <w:lastRenderedPageBreak/>
              <w:t>规模，向养殖场所在地县级人民政府农业农村主管部门备案，取得畜禽标识代码。</w:t>
            </w:r>
          </w:p>
        </w:tc>
        <w:tc>
          <w:tcPr>
            <w:tcW w:w="850" w:type="dxa"/>
            <w:vAlign w:val="center"/>
          </w:tcPr>
          <w:p w14:paraId="4B612081" w14:textId="67563520"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2043BF6F" w14:textId="71410003"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2999CA26" w14:textId="65AA68CD"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52E9A711"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检查畜禽养殖场备案情况</w:t>
            </w:r>
          </w:p>
        </w:tc>
        <w:tc>
          <w:tcPr>
            <w:tcW w:w="992" w:type="dxa"/>
            <w:vAlign w:val="center"/>
          </w:tcPr>
          <w:p w14:paraId="6E3311CB"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792E31FD" w14:textId="6B8A902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52944711"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6516BFEE"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4A581CB9"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2EDBCB10" w14:textId="77777777" w:rsidTr="00C96B30">
        <w:trPr>
          <w:jc w:val="center"/>
        </w:trPr>
        <w:tc>
          <w:tcPr>
            <w:tcW w:w="471" w:type="dxa"/>
            <w:vAlign w:val="center"/>
          </w:tcPr>
          <w:p w14:paraId="14C2954D" w14:textId="4D6B89FA"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53</w:t>
            </w:r>
          </w:p>
        </w:tc>
        <w:tc>
          <w:tcPr>
            <w:tcW w:w="1656" w:type="dxa"/>
            <w:vAlign w:val="center"/>
          </w:tcPr>
          <w:p w14:paraId="4B6BE32D"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对畜禽养殖场建立养殖档案的监督检查</w:t>
            </w:r>
          </w:p>
        </w:tc>
        <w:tc>
          <w:tcPr>
            <w:tcW w:w="4678" w:type="dxa"/>
            <w:vAlign w:val="center"/>
          </w:tcPr>
          <w:p w14:paraId="7E3DD10E" w14:textId="21D6B1F2"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【法律】《中华人民共和国畜牧法》（中华人民共和国主席令第</w:t>
            </w:r>
            <w:r w:rsidRPr="00B73F69">
              <w:rPr>
                <w:rFonts w:ascii="Times New Roman" w:eastAsia="仿宋_GB2312" w:hAnsi="Times New Roman" w:cs="Times New Roman"/>
                <w:sz w:val="24"/>
                <w:szCs w:val="24"/>
              </w:rPr>
              <w:t>124</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2022</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10</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30</w:t>
            </w:r>
            <w:r w:rsidRPr="00B73F69">
              <w:rPr>
                <w:rFonts w:ascii="Times New Roman" w:eastAsia="仿宋_GB2312" w:hAnsi="Times New Roman" w:cs="Times New Roman"/>
                <w:sz w:val="24"/>
                <w:szCs w:val="24"/>
              </w:rPr>
              <w:t>日修订）</w:t>
            </w:r>
          </w:p>
          <w:p w14:paraId="780521D3" w14:textId="25A1BA9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第四十一条：畜禽养殖场应当建立养殖档案，载明下列内容：</w:t>
            </w:r>
          </w:p>
          <w:p w14:paraId="3A7B8612"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（一）畜禽的品种、数量、繁殖记录、标识情况、来源和进出场日期；</w:t>
            </w:r>
          </w:p>
          <w:p w14:paraId="090CD85D"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（二）饲料、饲料添加剂、兽药等投入品的来源、名称、使用对象、时间和用量；</w:t>
            </w:r>
          </w:p>
          <w:p w14:paraId="32E54AF9"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（三）检疫、免疫、消毒情况；</w:t>
            </w:r>
          </w:p>
          <w:p w14:paraId="3EB77AA2"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（四）畜禽发病、死亡和无害化处理情况；</w:t>
            </w:r>
          </w:p>
          <w:p w14:paraId="0039B973"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（五）畜禽粪污收集、储存、无害化处理和资源化利用情况；</w:t>
            </w:r>
          </w:p>
          <w:p w14:paraId="0EDA9C65"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（六）国务院农业农村主管部门规定的其他内容。</w:t>
            </w:r>
          </w:p>
        </w:tc>
        <w:tc>
          <w:tcPr>
            <w:tcW w:w="850" w:type="dxa"/>
            <w:vAlign w:val="center"/>
          </w:tcPr>
          <w:p w14:paraId="1E621EE1" w14:textId="55836819"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4AE5543E" w14:textId="2D3D68F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4476A65B" w14:textId="27EFA192"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3193CC7A"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检查畜禽养殖场是否建立养殖档案情况</w:t>
            </w:r>
          </w:p>
        </w:tc>
        <w:tc>
          <w:tcPr>
            <w:tcW w:w="992" w:type="dxa"/>
            <w:vAlign w:val="center"/>
          </w:tcPr>
          <w:p w14:paraId="5158C82F"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4E57772F" w14:textId="3DC927EC"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7AC133F1"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5D20852A"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0A7C8474"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30363D03" w14:textId="77777777" w:rsidTr="00C96B30">
        <w:trPr>
          <w:trHeight w:val="2896"/>
          <w:jc w:val="center"/>
        </w:trPr>
        <w:tc>
          <w:tcPr>
            <w:tcW w:w="471" w:type="dxa"/>
            <w:vAlign w:val="center"/>
          </w:tcPr>
          <w:p w14:paraId="71F9D88D" w14:textId="58C9C71A"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54</w:t>
            </w:r>
          </w:p>
        </w:tc>
        <w:tc>
          <w:tcPr>
            <w:tcW w:w="1656" w:type="dxa"/>
            <w:vAlign w:val="center"/>
          </w:tcPr>
          <w:p w14:paraId="4200C4E1"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对兽药生产企业应当取得兽药生产许可证的监督检查</w:t>
            </w:r>
          </w:p>
        </w:tc>
        <w:tc>
          <w:tcPr>
            <w:tcW w:w="4678" w:type="dxa"/>
            <w:vAlign w:val="center"/>
          </w:tcPr>
          <w:p w14:paraId="323E9116" w14:textId="713D93CF"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【法规】《兽药管理条例》（国务院令第</w:t>
            </w:r>
            <w:r w:rsidRPr="00B73F69">
              <w:rPr>
                <w:rFonts w:ascii="Times New Roman" w:eastAsia="仿宋_GB2312" w:hAnsi="Times New Roman" w:cs="Times New Roman"/>
                <w:sz w:val="24"/>
                <w:szCs w:val="24"/>
              </w:rPr>
              <w:t>726</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2020</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27</w:t>
            </w:r>
            <w:r w:rsidRPr="00B73F69">
              <w:rPr>
                <w:rFonts w:ascii="Times New Roman" w:eastAsia="仿宋_GB2312" w:hAnsi="Times New Roman" w:cs="Times New Roman"/>
                <w:sz w:val="24"/>
                <w:szCs w:val="24"/>
              </w:rPr>
              <w:t>日修改）第十一条：从事兽药生产的企业，应当符合国家兽药行业发展规划和产业政策，并具备下列条件：</w:t>
            </w:r>
          </w:p>
          <w:p w14:paraId="6931CD27"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w:t>
            </w:r>
            <w:proofErr w:type="gramStart"/>
            <w:r w:rsidRPr="00B73F69">
              <w:rPr>
                <w:rFonts w:ascii="Times New Roman" w:eastAsia="仿宋_GB2312" w:hAnsi="Times New Roman" w:cs="Times New Roman"/>
                <w:sz w:val="24"/>
                <w:szCs w:val="24"/>
              </w:rPr>
              <w:t>一</w:t>
            </w:r>
            <w:proofErr w:type="gramEnd"/>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与所生产的兽药相适应的兽医学、药学或者相关专业的技术人员；</w:t>
            </w:r>
          </w:p>
          <w:p w14:paraId="39AD1487"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二</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与所生产的兽药相适应的厂房、设施；</w:t>
            </w:r>
          </w:p>
          <w:p w14:paraId="1EC0AFD8"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三</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与所生产的兽药相适应的兽药质量管理和质量检验的机构、人员、仪器设备；</w:t>
            </w:r>
          </w:p>
          <w:p w14:paraId="206AF17B"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w:t>
            </w:r>
            <w:r w:rsidRPr="00B73F69">
              <w:rPr>
                <w:rFonts w:ascii="Times New Roman" w:eastAsia="仿宋_GB2312" w:hAnsi="Times New Roman" w:cs="Times New Roman"/>
                <w:sz w:val="24"/>
                <w:szCs w:val="24"/>
              </w:rPr>
              <w:t>四</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符合安全、卫生要求的生产环境；</w:t>
            </w:r>
          </w:p>
          <w:p w14:paraId="2863DC8F"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五</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兽药生产质量管理规范规定的其他生产条件。</w:t>
            </w:r>
          </w:p>
          <w:p w14:paraId="21407933"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符合前款规定条件的，申请人方可向省、自治区、直辖市人民政府兽医行政管理部门提出申请，并附具符合前款规定条件的证明材料；省、自治区、直辖市人民政府兽医行政管理部门应当自收到申请之日起</w:t>
            </w:r>
            <w:r w:rsidRPr="00B73F69">
              <w:rPr>
                <w:rFonts w:ascii="Times New Roman" w:eastAsia="仿宋_GB2312" w:hAnsi="Times New Roman" w:cs="Times New Roman"/>
                <w:sz w:val="24"/>
                <w:szCs w:val="24"/>
              </w:rPr>
              <w:t>40</w:t>
            </w:r>
            <w:r w:rsidRPr="00B73F69">
              <w:rPr>
                <w:rFonts w:ascii="Times New Roman" w:eastAsia="仿宋_GB2312" w:hAnsi="Times New Roman" w:cs="Times New Roman"/>
                <w:sz w:val="24"/>
                <w:szCs w:val="24"/>
              </w:rPr>
              <w:t>个工作日内完成审查。经审查合格的，发给兽药生产许可证；不合格的，应当书面通知申请人。</w:t>
            </w:r>
          </w:p>
        </w:tc>
        <w:tc>
          <w:tcPr>
            <w:tcW w:w="850" w:type="dxa"/>
            <w:vAlign w:val="center"/>
          </w:tcPr>
          <w:p w14:paraId="32A056E2" w14:textId="2F162479"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2F0B328F" w14:textId="7F8205E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3B28771D" w14:textId="3A2967DA"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71A34888"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检查兽药生产企业是否取得兽药生产许可证</w:t>
            </w:r>
          </w:p>
        </w:tc>
        <w:tc>
          <w:tcPr>
            <w:tcW w:w="992" w:type="dxa"/>
            <w:vAlign w:val="center"/>
          </w:tcPr>
          <w:p w14:paraId="07C95174"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67EB9070" w14:textId="690D5708"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517E2D38"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0A0E6B7E"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6B272E45"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7D8C76A6" w14:textId="77777777" w:rsidTr="00C96B30">
        <w:trPr>
          <w:trHeight w:val="2896"/>
          <w:jc w:val="center"/>
        </w:trPr>
        <w:tc>
          <w:tcPr>
            <w:tcW w:w="471" w:type="dxa"/>
            <w:vAlign w:val="center"/>
          </w:tcPr>
          <w:p w14:paraId="370B2BD8" w14:textId="12FF2E48"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55</w:t>
            </w:r>
          </w:p>
        </w:tc>
        <w:tc>
          <w:tcPr>
            <w:tcW w:w="1656" w:type="dxa"/>
            <w:vAlign w:val="center"/>
          </w:tcPr>
          <w:p w14:paraId="5CE72640"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对兽药生产企业生产的兽药应当取得产品批准文号的监督检查</w:t>
            </w:r>
          </w:p>
        </w:tc>
        <w:tc>
          <w:tcPr>
            <w:tcW w:w="4678" w:type="dxa"/>
            <w:vAlign w:val="center"/>
          </w:tcPr>
          <w:p w14:paraId="44A0C789" w14:textId="0F94D323"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【法规】《兽药管理条例》（国务院令第</w:t>
            </w:r>
            <w:r w:rsidRPr="00B73F69">
              <w:rPr>
                <w:rFonts w:ascii="Times New Roman" w:eastAsia="仿宋_GB2312" w:hAnsi="Times New Roman" w:cs="Times New Roman"/>
                <w:sz w:val="24"/>
                <w:szCs w:val="24"/>
              </w:rPr>
              <w:t>726</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2020</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27</w:t>
            </w:r>
            <w:r w:rsidRPr="00B73F69">
              <w:rPr>
                <w:rFonts w:ascii="Times New Roman" w:eastAsia="仿宋_GB2312" w:hAnsi="Times New Roman" w:cs="Times New Roman"/>
                <w:sz w:val="24"/>
                <w:szCs w:val="24"/>
              </w:rPr>
              <w:t>日修改）第十五条：兽药生产企业生产兽药，应当取得国务院兽医行政管理部门核发的产品批准文号，产品批准文号的有效期为</w:t>
            </w:r>
            <w:r w:rsidRPr="00B73F69">
              <w:rPr>
                <w:rFonts w:ascii="Times New Roman" w:eastAsia="仿宋_GB2312" w:hAnsi="Times New Roman" w:cs="Times New Roman"/>
                <w:sz w:val="24"/>
                <w:szCs w:val="24"/>
              </w:rPr>
              <w:t>5</w:t>
            </w:r>
            <w:r w:rsidRPr="00B73F69">
              <w:rPr>
                <w:rFonts w:ascii="Times New Roman" w:eastAsia="仿宋_GB2312" w:hAnsi="Times New Roman" w:cs="Times New Roman"/>
                <w:sz w:val="24"/>
                <w:szCs w:val="24"/>
              </w:rPr>
              <w:t>年。兽药产品批准文号的核发办法由国务院兽医行政管理部门制定。</w:t>
            </w:r>
          </w:p>
        </w:tc>
        <w:tc>
          <w:tcPr>
            <w:tcW w:w="850" w:type="dxa"/>
            <w:vAlign w:val="center"/>
          </w:tcPr>
          <w:p w14:paraId="14A373A6" w14:textId="6181F6A0"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49C9C00B" w14:textId="51DF4F8F"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64FE1C0D" w14:textId="7EFC0F5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365D7169"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检查兽药生产企业生产的兽药是否取得产品批准文号</w:t>
            </w:r>
          </w:p>
        </w:tc>
        <w:tc>
          <w:tcPr>
            <w:tcW w:w="992" w:type="dxa"/>
            <w:vAlign w:val="center"/>
          </w:tcPr>
          <w:p w14:paraId="79558643"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7CA50343" w14:textId="3FD0C6FE"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0A958532"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472297CE"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511CE672"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6C09D8BA" w14:textId="77777777" w:rsidTr="00C96B30">
        <w:trPr>
          <w:jc w:val="center"/>
        </w:trPr>
        <w:tc>
          <w:tcPr>
            <w:tcW w:w="471" w:type="dxa"/>
            <w:vAlign w:val="center"/>
          </w:tcPr>
          <w:p w14:paraId="6188A706" w14:textId="12A90737"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56</w:t>
            </w:r>
          </w:p>
        </w:tc>
        <w:tc>
          <w:tcPr>
            <w:tcW w:w="1656" w:type="dxa"/>
            <w:vAlign w:val="center"/>
          </w:tcPr>
          <w:p w14:paraId="11C463F3"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对兽药经营单位应当取得兽药经营许可证的监督检查</w:t>
            </w:r>
          </w:p>
          <w:p w14:paraId="1B2D6C5F" w14:textId="77777777" w:rsidR="00B73F69" w:rsidRPr="00B73F69" w:rsidRDefault="00B73F69" w:rsidP="00B73F69">
            <w:pPr>
              <w:rPr>
                <w:rFonts w:ascii="Times New Roman" w:eastAsia="仿宋_GB2312" w:hAnsi="Times New Roman" w:cs="Times New Roman"/>
                <w:sz w:val="24"/>
                <w:szCs w:val="24"/>
              </w:rPr>
            </w:pPr>
          </w:p>
        </w:tc>
        <w:tc>
          <w:tcPr>
            <w:tcW w:w="4678" w:type="dxa"/>
            <w:vAlign w:val="center"/>
          </w:tcPr>
          <w:p w14:paraId="01ED4578"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【法规】《兽药管理条例》（国务院令第</w:t>
            </w:r>
            <w:r w:rsidRPr="00B73F69">
              <w:rPr>
                <w:rFonts w:ascii="Times New Roman" w:eastAsia="仿宋_GB2312" w:hAnsi="Times New Roman" w:cs="Times New Roman"/>
                <w:sz w:val="24"/>
                <w:szCs w:val="24"/>
              </w:rPr>
              <w:t>726</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2020</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27</w:t>
            </w:r>
            <w:r w:rsidRPr="00B73F69">
              <w:rPr>
                <w:rFonts w:ascii="Times New Roman" w:eastAsia="仿宋_GB2312" w:hAnsi="Times New Roman" w:cs="Times New Roman"/>
                <w:sz w:val="24"/>
                <w:szCs w:val="24"/>
              </w:rPr>
              <w:t>日修改）第二十二条：经营兽药的企业，应当具备下列条件：（一）与所经营的兽药相适应的兽药技术人员；（二）与所经营的兽药相适应的营业场所、设备、仓库设施；（三）与所经营的兽药相适应的质量管理机构或者人员；（四）</w:t>
            </w:r>
            <w:r w:rsidRPr="00B73F69">
              <w:rPr>
                <w:rFonts w:ascii="Times New Roman" w:eastAsia="仿宋_GB2312" w:hAnsi="Times New Roman" w:cs="Times New Roman"/>
                <w:sz w:val="24"/>
                <w:szCs w:val="24"/>
              </w:rPr>
              <w:lastRenderedPageBreak/>
              <w:t>兽药经营质量管理规范规定的其他经营条件。符合前款规定条件的，申请人方可向市、县人民政府兽医行政管理部门提出申请，并附具符合前款规定条件的证明材料；经营兽用生物制品的，应当向省、自治区、直辖市人民政府兽医行政管理部门提出申请，并附具符合前款规定条件的证明材料。县级以上地方人民政府兽医行政管理部门，应当自收到申请之日起</w:t>
            </w:r>
            <w:r w:rsidRPr="00B73F69">
              <w:rPr>
                <w:rFonts w:ascii="Times New Roman" w:eastAsia="仿宋_GB2312" w:hAnsi="Times New Roman" w:cs="Times New Roman"/>
                <w:sz w:val="24"/>
                <w:szCs w:val="24"/>
              </w:rPr>
              <w:t>30</w:t>
            </w:r>
            <w:r w:rsidRPr="00B73F69">
              <w:rPr>
                <w:rFonts w:ascii="Times New Roman" w:eastAsia="仿宋_GB2312" w:hAnsi="Times New Roman" w:cs="Times New Roman"/>
                <w:sz w:val="24"/>
                <w:szCs w:val="24"/>
              </w:rPr>
              <w:t>个工作日内完成审查。审查合格的，发给兽药经营许可证；不合格的，应当书面通知申请人。</w:t>
            </w:r>
          </w:p>
        </w:tc>
        <w:tc>
          <w:tcPr>
            <w:tcW w:w="850" w:type="dxa"/>
            <w:vAlign w:val="center"/>
          </w:tcPr>
          <w:p w14:paraId="774F767F" w14:textId="26E4859F"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29C5B12A" w14:textId="27E6ED85"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67BD7DB6" w14:textId="6132C91A"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3133625E"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检查是否依法依规开展兽药经营活动</w:t>
            </w:r>
          </w:p>
        </w:tc>
        <w:tc>
          <w:tcPr>
            <w:tcW w:w="992" w:type="dxa"/>
            <w:vAlign w:val="center"/>
          </w:tcPr>
          <w:p w14:paraId="004EC6E7"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689188E7" w14:textId="476EC62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484C7A71"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7FF5775D"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2C6B8C91"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471F0E42" w14:textId="77777777" w:rsidTr="00C96B30">
        <w:trPr>
          <w:jc w:val="center"/>
        </w:trPr>
        <w:tc>
          <w:tcPr>
            <w:tcW w:w="471" w:type="dxa"/>
            <w:vAlign w:val="center"/>
          </w:tcPr>
          <w:p w14:paraId="229BC496" w14:textId="3630B3E3"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57</w:t>
            </w:r>
          </w:p>
        </w:tc>
        <w:tc>
          <w:tcPr>
            <w:tcW w:w="1656" w:type="dxa"/>
            <w:vAlign w:val="center"/>
          </w:tcPr>
          <w:p w14:paraId="08C33E1B"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对兽药经营企业经营活动的监督检查</w:t>
            </w:r>
          </w:p>
        </w:tc>
        <w:tc>
          <w:tcPr>
            <w:tcW w:w="4678" w:type="dxa"/>
            <w:vAlign w:val="center"/>
          </w:tcPr>
          <w:p w14:paraId="22911A25" w14:textId="49AE1A32"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【法规】《兽药管理条例》（国务院令第</w:t>
            </w:r>
            <w:r w:rsidRPr="00B73F69">
              <w:rPr>
                <w:rFonts w:ascii="Times New Roman" w:eastAsia="仿宋_GB2312" w:hAnsi="Times New Roman" w:cs="Times New Roman"/>
                <w:sz w:val="24"/>
                <w:szCs w:val="24"/>
              </w:rPr>
              <w:t>726</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2020</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27</w:t>
            </w:r>
            <w:r w:rsidRPr="00B73F69">
              <w:rPr>
                <w:rFonts w:ascii="Times New Roman" w:eastAsia="仿宋_GB2312" w:hAnsi="Times New Roman" w:cs="Times New Roman"/>
                <w:sz w:val="24"/>
                <w:szCs w:val="24"/>
              </w:rPr>
              <w:t>日修改）第二十五条：兽药经营企业，应当遵守国务院兽医行政管理部门制定的兽药经营质量管理规范。</w:t>
            </w:r>
          </w:p>
          <w:p w14:paraId="372F7C03"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县级以上地方人民政府兽医行政管理部门，应当对兽药经营企业是否符合兽药经营质量管理规范的要求进行监督检查，并公布检查结果。</w:t>
            </w:r>
          </w:p>
        </w:tc>
        <w:tc>
          <w:tcPr>
            <w:tcW w:w="850" w:type="dxa"/>
            <w:vAlign w:val="center"/>
          </w:tcPr>
          <w:p w14:paraId="11FDBF8F" w14:textId="7459D6B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7CA3D8BC" w14:textId="358F166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587114B9" w14:textId="4D5A504B"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12AD4DEC"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检查是否遵守兽药经营质量管理规范</w:t>
            </w:r>
          </w:p>
        </w:tc>
        <w:tc>
          <w:tcPr>
            <w:tcW w:w="992" w:type="dxa"/>
            <w:vAlign w:val="center"/>
          </w:tcPr>
          <w:p w14:paraId="3EF66682"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05C6BEF9" w14:textId="7FB3C13E"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4EE571DD"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5E2E9759"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24AED4CF"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27D57021" w14:textId="77777777" w:rsidTr="00C96B30">
        <w:trPr>
          <w:jc w:val="center"/>
        </w:trPr>
        <w:tc>
          <w:tcPr>
            <w:tcW w:w="471" w:type="dxa"/>
            <w:vAlign w:val="center"/>
          </w:tcPr>
          <w:p w14:paraId="31280F2E" w14:textId="79DEDC64"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58</w:t>
            </w:r>
          </w:p>
        </w:tc>
        <w:tc>
          <w:tcPr>
            <w:tcW w:w="1656" w:type="dxa"/>
            <w:vAlign w:val="center"/>
          </w:tcPr>
          <w:p w14:paraId="60D14B6B"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对兽药使用单位安全使用兽药的监督检查</w:t>
            </w:r>
          </w:p>
        </w:tc>
        <w:tc>
          <w:tcPr>
            <w:tcW w:w="4678" w:type="dxa"/>
            <w:vAlign w:val="center"/>
          </w:tcPr>
          <w:p w14:paraId="13A23224" w14:textId="4261F7A2"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【法规】《兽药管理条例》（国务院令第</w:t>
            </w:r>
            <w:r w:rsidRPr="00B73F69">
              <w:rPr>
                <w:rFonts w:ascii="Times New Roman" w:eastAsia="仿宋_GB2312" w:hAnsi="Times New Roman" w:cs="Times New Roman"/>
                <w:sz w:val="24"/>
                <w:szCs w:val="24"/>
              </w:rPr>
              <w:t>726</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2020</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27</w:t>
            </w:r>
            <w:r w:rsidRPr="00B73F69">
              <w:rPr>
                <w:rFonts w:ascii="Times New Roman" w:eastAsia="仿宋_GB2312" w:hAnsi="Times New Roman" w:cs="Times New Roman"/>
                <w:sz w:val="24"/>
                <w:szCs w:val="24"/>
              </w:rPr>
              <w:t>日修改）第三十八条：兽药使用单位，应当遵守国务院兽医行政管理部门制定的兽药安全使用规定，并建立用药记录。</w:t>
            </w:r>
          </w:p>
        </w:tc>
        <w:tc>
          <w:tcPr>
            <w:tcW w:w="850" w:type="dxa"/>
            <w:vAlign w:val="center"/>
          </w:tcPr>
          <w:p w14:paraId="31ECD5F8" w14:textId="1CC72AE9"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6353D41D" w14:textId="1FC5E212"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3A8D6F5F" w14:textId="057E9393"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51BDBB17"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检查兽药使用单位是否按照兽药安全使用规定使用兽药</w:t>
            </w:r>
          </w:p>
        </w:tc>
        <w:tc>
          <w:tcPr>
            <w:tcW w:w="992" w:type="dxa"/>
            <w:vAlign w:val="center"/>
          </w:tcPr>
          <w:p w14:paraId="5FFF7E50"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4B1F4C50" w14:textId="2E095EE3"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3129C76F"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2C69C180"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16A31763"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3344F4CA" w14:textId="77777777" w:rsidTr="00C96B30">
        <w:trPr>
          <w:jc w:val="center"/>
        </w:trPr>
        <w:tc>
          <w:tcPr>
            <w:tcW w:w="471" w:type="dxa"/>
            <w:vAlign w:val="center"/>
          </w:tcPr>
          <w:p w14:paraId="7E97B65B" w14:textId="7471654F"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59</w:t>
            </w:r>
          </w:p>
        </w:tc>
        <w:tc>
          <w:tcPr>
            <w:tcW w:w="1656" w:type="dxa"/>
            <w:vAlign w:val="center"/>
          </w:tcPr>
          <w:p w14:paraId="22ACF98B"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对从事饲料、饲料添加剂生</w:t>
            </w:r>
            <w:r w:rsidRPr="00B73F69">
              <w:rPr>
                <w:rFonts w:ascii="Times New Roman" w:eastAsia="仿宋_GB2312" w:hAnsi="Times New Roman" w:cs="Times New Roman"/>
                <w:sz w:val="24"/>
                <w:szCs w:val="24"/>
              </w:rPr>
              <w:lastRenderedPageBreak/>
              <w:t>产的企业应当取得生产许可证的监督检查</w:t>
            </w:r>
          </w:p>
        </w:tc>
        <w:tc>
          <w:tcPr>
            <w:tcW w:w="4678" w:type="dxa"/>
            <w:vAlign w:val="center"/>
          </w:tcPr>
          <w:p w14:paraId="1B79EF3C"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【法规】《饲料和饲料添加剂管理条例》（</w:t>
            </w:r>
            <w:r w:rsidRPr="00B73F69">
              <w:rPr>
                <w:rFonts w:ascii="Times New Roman" w:eastAsia="仿宋_GB2312" w:hAnsi="Times New Roman" w:cs="Times New Roman"/>
                <w:sz w:val="24"/>
                <w:szCs w:val="24"/>
              </w:rPr>
              <w:t>2017</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日修订）</w:t>
            </w:r>
          </w:p>
          <w:p w14:paraId="06388213" w14:textId="54E2390B"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第十五条：申请从事饲料、饲料添加剂生产的企业，申请人应当向省、自治区、直辖市人民政府饲料管理部门提出申请。省、自治区、直辖市人民政府饲料管理部门应当自受理申请之日起</w:t>
            </w:r>
            <w:r w:rsidRPr="00B73F69">
              <w:rPr>
                <w:rFonts w:ascii="Times New Roman" w:eastAsia="仿宋_GB2312" w:hAnsi="Times New Roman" w:cs="Times New Roman"/>
                <w:sz w:val="24"/>
                <w:szCs w:val="24"/>
              </w:rPr>
              <w:t>10</w:t>
            </w:r>
            <w:r w:rsidRPr="00B73F69">
              <w:rPr>
                <w:rFonts w:ascii="Times New Roman" w:eastAsia="仿宋_GB2312" w:hAnsi="Times New Roman" w:cs="Times New Roman"/>
                <w:sz w:val="24"/>
                <w:szCs w:val="24"/>
              </w:rPr>
              <w:t>个工作日内进行书面审查</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审查合格的，组织进行现场审核，并根据审核结果在</w:t>
            </w:r>
            <w:r w:rsidRPr="00B73F69">
              <w:rPr>
                <w:rFonts w:ascii="Times New Roman" w:eastAsia="仿宋_GB2312" w:hAnsi="Times New Roman" w:cs="Times New Roman"/>
                <w:sz w:val="24"/>
                <w:szCs w:val="24"/>
              </w:rPr>
              <w:t>10</w:t>
            </w:r>
            <w:r w:rsidRPr="00B73F69">
              <w:rPr>
                <w:rFonts w:ascii="Times New Roman" w:eastAsia="仿宋_GB2312" w:hAnsi="Times New Roman" w:cs="Times New Roman"/>
                <w:sz w:val="24"/>
                <w:szCs w:val="24"/>
              </w:rPr>
              <w:t>个工作日内</w:t>
            </w:r>
            <w:proofErr w:type="gramStart"/>
            <w:r w:rsidRPr="00B73F69">
              <w:rPr>
                <w:rFonts w:ascii="Times New Roman" w:eastAsia="仿宋_GB2312" w:hAnsi="Times New Roman" w:cs="Times New Roman"/>
                <w:sz w:val="24"/>
                <w:szCs w:val="24"/>
              </w:rPr>
              <w:t>作出</w:t>
            </w:r>
            <w:proofErr w:type="gramEnd"/>
            <w:r w:rsidRPr="00B73F69">
              <w:rPr>
                <w:rFonts w:ascii="Times New Roman" w:eastAsia="仿宋_GB2312" w:hAnsi="Times New Roman" w:cs="Times New Roman"/>
                <w:sz w:val="24"/>
                <w:szCs w:val="24"/>
              </w:rPr>
              <w:t>是否核发生产许可证的决定。</w:t>
            </w:r>
          </w:p>
          <w:p w14:paraId="260E5826"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生产许可证有效期为</w:t>
            </w:r>
            <w:r w:rsidRPr="00B73F69">
              <w:rPr>
                <w:rFonts w:ascii="Times New Roman" w:eastAsia="仿宋_GB2312" w:hAnsi="Times New Roman" w:cs="Times New Roman"/>
                <w:sz w:val="24"/>
                <w:szCs w:val="24"/>
              </w:rPr>
              <w:t>5</w:t>
            </w:r>
            <w:r w:rsidRPr="00B73F69">
              <w:rPr>
                <w:rFonts w:ascii="Times New Roman" w:eastAsia="仿宋_GB2312" w:hAnsi="Times New Roman" w:cs="Times New Roman"/>
                <w:sz w:val="24"/>
                <w:szCs w:val="24"/>
              </w:rPr>
              <w:t>年。生产许可证有效期满需要继续生产饲料、饲料添加剂的，应当在有效期届满</w:t>
            </w:r>
            <w:r w:rsidRPr="00B73F69">
              <w:rPr>
                <w:rFonts w:ascii="Times New Roman" w:eastAsia="仿宋_GB2312" w:hAnsi="Times New Roman" w:cs="Times New Roman"/>
                <w:sz w:val="24"/>
                <w:szCs w:val="24"/>
              </w:rPr>
              <w:t>6</w:t>
            </w:r>
            <w:r w:rsidRPr="00B73F69">
              <w:rPr>
                <w:rFonts w:ascii="Times New Roman" w:eastAsia="仿宋_GB2312" w:hAnsi="Times New Roman" w:cs="Times New Roman"/>
                <w:sz w:val="24"/>
                <w:szCs w:val="24"/>
              </w:rPr>
              <w:t>个月前申请续展。</w:t>
            </w:r>
          </w:p>
        </w:tc>
        <w:tc>
          <w:tcPr>
            <w:tcW w:w="850" w:type="dxa"/>
            <w:vAlign w:val="center"/>
          </w:tcPr>
          <w:p w14:paraId="5421D936" w14:textId="63F0295E"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w:t>
            </w:r>
            <w:r w:rsidRPr="00B73F69">
              <w:rPr>
                <w:rFonts w:ascii="Times New Roman" w:eastAsia="仿宋_GB2312" w:hAnsi="Times New Roman" w:cs="Times New Roman"/>
                <w:sz w:val="24"/>
                <w:szCs w:val="24"/>
              </w:rPr>
              <w:lastRenderedPageBreak/>
              <w:t>业农村局</w:t>
            </w:r>
          </w:p>
        </w:tc>
        <w:tc>
          <w:tcPr>
            <w:tcW w:w="992" w:type="dxa"/>
            <w:vAlign w:val="center"/>
          </w:tcPr>
          <w:p w14:paraId="572E0A43" w14:textId="0F6FF97B"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宿迁市农业综</w:t>
            </w:r>
            <w:r w:rsidRPr="00B73F69">
              <w:rPr>
                <w:rFonts w:ascii="Times New Roman" w:eastAsia="仿宋_GB2312" w:hAnsi="Times New Roman" w:cs="Times New Roman"/>
                <w:sz w:val="24"/>
                <w:szCs w:val="24"/>
              </w:rPr>
              <w:lastRenderedPageBreak/>
              <w:t>合行政执法支队</w:t>
            </w:r>
          </w:p>
        </w:tc>
        <w:tc>
          <w:tcPr>
            <w:tcW w:w="709" w:type="dxa"/>
            <w:vAlign w:val="center"/>
          </w:tcPr>
          <w:p w14:paraId="00ED2D83" w14:textId="55C2A099"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w:t>
            </w:r>
          </w:p>
        </w:tc>
        <w:tc>
          <w:tcPr>
            <w:tcW w:w="1843" w:type="dxa"/>
            <w:vAlign w:val="center"/>
          </w:tcPr>
          <w:p w14:paraId="46692463"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检查饲料、饲料添加剂生产的</w:t>
            </w:r>
            <w:r w:rsidRPr="00B73F69">
              <w:rPr>
                <w:rFonts w:ascii="Times New Roman" w:eastAsia="仿宋_GB2312" w:hAnsi="Times New Roman" w:cs="Times New Roman"/>
                <w:sz w:val="24"/>
                <w:szCs w:val="24"/>
              </w:rPr>
              <w:lastRenderedPageBreak/>
              <w:t>企业</w:t>
            </w:r>
            <w:proofErr w:type="gramStart"/>
            <w:r w:rsidRPr="00B73F69">
              <w:rPr>
                <w:rFonts w:ascii="Times New Roman" w:eastAsia="仿宋_GB2312" w:hAnsi="Times New Roman" w:cs="Times New Roman"/>
                <w:sz w:val="24"/>
                <w:szCs w:val="24"/>
              </w:rPr>
              <w:t>否</w:t>
            </w:r>
            <w:proofErr w:type="gramEnd"/>
            <w:r w:rsidRPr="00B73F69">
              <w:rPr>
                <w:rFonts w:ascii="Times New Roman" w:eastAsia="仿宋_GB2312" w:hAnsi="Times New Roman" w:cs="Times New Roman"/>
                <w:sz w:val="24"/>
                <w:szCs w:val="24"/>
              </w:rPr>
              <w:t>取得生产许可证</w:t>
            </w:r>
          </w:p>
        </w:tc>
        <w:tc>
          <w:tcPr>
            <w:tcW w:w="992" w:type="dxa"/>
            <w:vAlign w:val="center"/>
          </w:tcPr>
          <w:p w14:paraId="3378B649"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40B94A63" w14:textId="3889EB94"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3A9F2892"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313303FF"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131F5FA7"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41BBE31B" w14:textId="77777777" w:rsidTr="00C96B30">
        <w:trPr>
          <w:jc w:val="center"/>
        </w:trPr>
        <w:tc>
          <w:tcPr>
            <w:tcW w:w="471" w:type="dxa"/>
            <w:vAlign w:val="center"/>
          </w:tcPr>
          <w:p w14:paraId="3561FF42" w14:textId="23AC2DFE"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60</w:t>
            </w:r>
          </w:p>
        </w:tc>
        <w:tc>
          <w:tcPr>
            <w:tcW w:w="1656" w:type="dxa"/>
            <w:vAlign w:val="center"/>
          </w:tcPr>
          <w:p w14:paraId="0BA001F7"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对添加剂预混合饲料和混合型饲料添加剂生产企业生产的产品应当进行备案的监督检查</w:t>
            </w:r>
          </w:p>
        </w:tc>
        <w:tc>
          <w:tcPr>
            <w:tcW w:w="4678" w:type="dxa"/>
            <w:vAlign w:val="center"/>
          </w:tcPr>
          <w:p w14:paraId="7FEF95CA"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【法规】《饲料和饲料添加剂管理条例》（</w:t>
            </w:r>
            <w:r w:rsidRPr="00B73F69">
              <w:rPr>
                <w:rFonts w:ascii="Times New Roman" w:eastAsia="仿宋_GB2312" w:hAnsi="Times New Roman" w:cs="Times New Roman"/>
                <w:sz w:val="24"/>
                <w:szCs w:val="24"/>
              </w:rPr>
              <w:t>2017</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日修订）</w:t>
            </w:r>
          </w:p>
          <w:p w14:paraId="67B1291F" w14:textId="05B33B6F"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第十六条：饲料添加剂、添加剂预混合饲料生产企业取得生产许可证后，由省、自治区、直辖市人民政府饲料管理部门按照国务院农业行政主管部门的规定，核发相应的产品批准文号。</w:t>
            </w:r>
          </w:p>
          <w:p w14:paraId="19BD9359" w14:textId="61AC06E3"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《农业农村部办公厅关于实施添加剂预混合饲料和混合型饲料添加剂产品备案管理的通知》（农办牧</w:t>
            </w:r>
            <w:r w:rsidRPr="00B73F69">
              <w:rPr>
                <w:rFonts w:ascii="Times New Roman" w:eastAsia="仿宋_GB2312" w:hAnsi="Times New Roman" w:cs="Times New Roman"/>
                <w:sz w:val="24"/>
                <w:szCs w:val="24"/>
              </w:rPr>
              <w:t>[2019]32</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2019</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29</w:t>
            </w:r>
            <w:r w:rsidRPr="00B73F69">
              <w:rPr>
                <w:rFonts w:ascii="Times New Roman" w:eastAsia="仿宋_GB2312" w:hAnsi="Times New Roman" w:cs="Times New Roman"/>
                <w:sz w:val="24"/>
                <w:szCs w:val="24"/>
              </w:rPr>
              <w:t>日公布）第一条：添加剂预混合饲料和混合型饲料添加剂生产企业（以下简称</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生产企业</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）生产相关产品不再申请产品批准文号，省级饲料管理部门不再审批核发相关产品批准文号。</w:t>
            </w:r>
          </w:p>
          <w:p w14:paraId="23341209" w14:textId="3D3E7B0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第二条：生产企业应当在产品投入生产前，将产品信息通过添加剂预混合饲料和混合型饲料添加剂备案系统（以下简称</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备案系统</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）进行网络在线备案。定制产品依照本通知要求进行网络在线备案。</w:t>
            </w:r>
          </w:p>
        </w:tc>
        <w:tc>
          <w:tcPr>
            <w:tcW w:w="850" w:type="dxa"/>
            <w:vAlign w:val="center"/>
          </w:tcPr>
          <w:p w14:paraId="736F2FCF" w14:textId="26980146"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4C1DD5F7" w14:textId="30759F4A"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6D3F96DC" w14:textId="2B6CB0F3"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34B61FC2"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检查添加剂预混合饲料和混合型饲料添加剂生产企业是否对相关产品进行备案</w:t>
            </w:r>
          </w:p>
        </w:tc>
        <w:tc>
          <w:tcPr>
            <w:tcW w:w="992" w:type="dxa"/>
            <w:vAlign w:val="center"/>
          </w:tcPr>
          <w:p w14:paraId="3CC1C062"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79696D0A" w14:textId="1E1F60B0"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3D65CB78"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689A1CCD"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5CC83493"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23449441" w14:textId="77777777" w:rsidTr="00C96B30">
        <w:trPr>
          <w:trHeight w:val="4312"/>
          <w:jc w:val="center"/>
        </w:trPr>
        <w:tc>
          <w:tcPr>
            <w:tcW w:w="471" w:type="dxa"/>
            <w:vAlign w:val="center"/>
          </w:tcPr>
          <w:p w14:paraId="1CD4E822" w14:textId="3BA678E0"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61</w:t>
            </w:r>
          </w:p>
        </w:tc>
        <w:tc>
          <w:tcPr>
            <w:tcW w:w="1656" w:type="dxa"/>
            <w:vAlign w:val="center"/>
          </w:tcPr>
          <w:p w14:paraId="7EBEE69B"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对饲料、饲料添加剂生产企业生产活动的监督检查</w:t>
            </w:r>
          </w:p>
        </w:tc>
        <w:tc>
          <w:tcPr>
            <w:tcW w:w="4678" w:type="dxa"/>
            <w:vAlign w:val="center"/>
          </w:tcPr>
          <w:p w14:paraId="4ECA8F06"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【法规】《饲料和饲料添加剂管理条例》（</w:t>
            </w:r>
            <w:r w:rsidRPr="00B73F69">
              <w:rPr>
                <w:rFonts w:ascii="Times New Roman" w:eastAsia="仿宋_GB2312" w:hAnsi="Times New Roman" w:cs="Times New Roman"/>
                <w:sz w:val="24"/>
                <w:szCs w:val="24"/>
              </w:rPr>
              <w:t>2017</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日修订）</w:t>
            </w:r>
          </w:p>
          <w:p w14:paraId="12A75FD5" w14:textId="79B26CE2"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第十八条：饲料、饲料添加剂生产企业，应当按照产品质量标准以及国务院农业行政主管部门制定的饲料、饲料添加剂质量安全管理规范和饲料添加剂安全使用规范组织生产，对生产过程实施有效控制并实行生产记录和产品留样观察制度。</w:t>
            </w:r>
          </w:p>
          <w:p w14:paraId="3376C4F0"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《饲料质量安全管理规范》（中华人民共和国农业部令</w:t>
            </w:r>
            <w:r w:rsidRPr="00B73F69">
              <w:rPr>
                <w:rFonts w:ascii="Times New Roman" w:eastAsia="仿宋_GB2312" w:hAnsi="Times New Roman" w:cs="Times New Roman"/>
                <w:sz w:val="24"/>
                <w:szCs w:val="24"/>
              </w:rPr>
              <w:t>2014 </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第</w:t>
            </w:r>
            <w:r w:rsidRPr="00B73F69">
              <w:rPr>
                <w:rFonts w:ascii="Times New Roman" w:eastAsia="仿宋_GB2312" w:hAnsi="Times New Roman" w:cs="Times New Roman"/>
                <w:sz w:val="24"/>
                <w:szCs w:val="24"/>
              </w:rPr>
              <w:t> 1 </w:t>
            </w:r>
            <w:r w:rsidRPr="00B73F69">
              <w:rPr>
                <w:rFonts w:ascii="Times New Roman" w:eastAsia="仿宋_GB2312" w:hAnsi="Times New Roman" w:cs="Times New Roman"/>
                <w:sz w:val="24"/>
                <w:szCs w:val="24"/>
              </w:rPr>
              <w:t>号，</w:t>
            </w:r>
            <w:r w:rsidRPr="00B73F69">
              <w:rPr>
                <w:rFonts w:ascii="Times New Roman" w:eastAsia="仿宋_GB2312" w:hAnsi="Times New Roman" w:cs="Times New Roman"/>
                <w:sz w:val="24"/>
                <w:szCs w:val="24"/>
              </w:rPr>
              <w:t>2015</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7</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日起施行）</w:t>
            </w:r>
          </w:p>
        </w:tc>
        <w:tc>
          <w:tcPr>
            <w:tcW w:w="850" w:type="dxa"/>
            <w:vAlign w:val="center"/>
          </w:tcPr>
          <w:p w14:paraId="79F5551B" w14:textId="03CD36AB"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4F2F7B2F" w14:textId="72B6F02C"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0C4577C0" w14:textId="6F28AEB5"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372A2087"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检查饲料、饲料添加剂生产企业生产活动情况</w:t>
            </w:r>
          </w:p>
        </w:tc>
        <w:tc>
          <w:tcPr>
            <w:tcW w:w="992" w:type="dxa"/>
            <w:vAlign w:val="center"/>
          </w:tcPr>
          <w:p w14:paraId="45300C29"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480F032A" w14:textId="34CD0433"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2B91921C"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77A7D9EF"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32DD1D82"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598B0A56" w14:textId="77777777" w:rsidTr="00C96B30">
        <w:trPr>
          <w:jc w:val="center"/>
        </w:trPr>
        <w:tc>
          <w:tcPr>
            <w:tcW w:w="471" w:type="dxa"/>
            <w:vAlign w:val="center"/>
          </w:tcPr>
          <w:p w14:paraId="591117A2" w14:textId="2117DE10"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62</w:t>
            </w:r>
          </w:p>
        </w:tc>
        <w:tc>
          <w:tcPr>
            <w:tcW w:w="1656" w:type="dxa"/>
            <w:vAlign w:val="center"/>
          </w:tcPr>
          <w:p w14:paraId="2551341B"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对饲料、饲料添加剂经营者经营活动的监督检查</w:t>
            </w:r>
          </w:p>
        </w:tc>
        <w:tc>
          <w:tcPr>
            <w:tcW w:w="4678" w:type="dxa"/>
            <w:vAlign w:val="center"/>
          </w:tcPr>
          <w:p w14:paraId="4423F466"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【法规】《饲料和饲料添加剂管理条例》（</w:t>
            </w:r>
            <w:r w:rsidRPr="00B73F69">
              <w:rPr>
                <w:rFonts w:ascii="Times New Roman" w:eastAsia="仿宋_GB2312" w:hAnsi="Times New Roman" w:cs="Times New Roman"/>
                <w:sz w:val="24"/>
                <w:szCs w:val="24"/>
              </w:rPr>
              <w:t>2017</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日修订）</w:t>
            </w:r>
          </w:p>
          <w:p w14:paraId="63B54E56" w14:textId="169B32F9"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第二十二条：饲料、饲料添加剂经营者应当符合下列条件：</w:t>
            </w:r>
          </w:p>
          <w:p w14:paraId="03E6F3D3"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w:t>
            </w:r>
            <w:proofErr w:type="gramStart"/>
            <w:r w:rsidRPr="00B73F69">
              <w:rPr>
                <w:rFonts w:ascii="Times New Roman" w:eastAsia="仿宋_GB2312" w:hAnsi="Times New Roman" w:cs="Times New Roman"/>
                <w:sz w:val="24"/>
                <w:szCs w:val="24"/>
              </w:rPr>
              <w:t>一</w:t>
            </w:r>
            <w:proofErr w:type="gramEnd"/>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有与经营饲料、饲料添加剂相适应的经营场所和仓储设施</w:t>
            </w:r>
            <w:r w:rsidRPr="00B73F69">
              <w:rPr>
                <w:rFonts w:ascii="Times New Roman" w:eastAsia="仿宋_GB2312" w:hAnsi="Times New Roman" w:cs="Times New Roman"/>
                <w:sz w:val="24"/>
                <w:szCs w:val="24"/>
              </w:rPr>
              <w:t>;</w:t>
            </w:r>
          </w:p>
          <w:p w14:paraId="1959A01F"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二</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有具备饲料、饲料添加剂使用、贮存等</w:t>
            </w:r>
            <w:r w:rsidRPr="00B73F69">
              <w:rPr>
                <w:rFonts w:ascii="Times New Roman" w:eastAsia="仿宋_GB2312" w:hAnsi="Times New Roman" w:cs="Times New Roman"/>
                <w:sz w:val="24"/>
                <w:szCs w:val="24"/>
              </w:rPr>
              <w:lastRenderedPageBreak/>
              <w:t>知识的技术人员</w:t>
            </w:r>
            <w:r w:rsidRPr="00B73F69">
              <w:rPr>
                <w:rFonts w:ascii="Times New Roman" w:eastAsia="仿宋_GB2312" w:hAnsi="Times New Roman" w:cs="Times New Roman"/>
                <w:sz w:val="24"/>
                <w:szCs w:val="24"/>
              </w:rPr>
              <w:t>;</w:t>
            </w:r>
          </w:p>
          <w:p w14:paraId="27496E02"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三</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有必要的产品质量管理和安全管理制度。</w:t>
            </w:r>
          </w:p>
        </w:tc>
        <w:tc>
          <w:tcPr>
            <w:tcW w:w="850" w:type="dxa"/>
            <w:vAlign w:val="center"/>
          </w:tcPr>
          <w:p w14:paraId="7C735C19" w14:textId="06C35729"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58706053" w14:textId="0EF367AF"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461C0255" w14:textId="2ADD695C"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4265EC2E"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检查饲料、饲料添加剂经营者经营活动情况</w:t>
            </w:r>
          </w:p>
        </w:tc>
        <w:tc>
          <w:tcPr>
            <w:tcW w:w="992" w:type="dxa"/>
            <w:vAlign w:val="center"/>
          </w:tcPr>
          <w:p w14:paraId="5F3693FE"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1A1F9969" w14:textId="3826DE36"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7DB37C44"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4A81BE1F"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w:t>
            </w:r>
          </w:p>
        </w:tc>
        <w:tc>
          <w:tcPr>
            <w:tcW w:w="725" w:type="dxa"/>
            <w:vAlign w:val="center"/>
          </w:tcPr>
          <w:p w14:paraId="63C3C2B5"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2739241F" w14:textId="77777777" w:rsidTr="00C96B30">
        <w:trPr>
          <w:jc w:val="center"/>
        </w:trPr>
        <w:tc>
          <w:tcPr>
            <w:tcW w:w="471" w:type="dxa"/>
            <w:vAlign w:val="center"/>
          </w:tcPr>
          <w:p w14:paraId="07EF9851" w14:textId="6C6B6ED8"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63</w:t>
            </w:r>
          </w:p>
        </w:tc>
        <w:tc>
          <w:tcPr>
            <w:tcW w:w="1656" w:type="dxa"/>
            <w:vAlign w:val="center"/>
          </w:tcPr>
          <w:p w14:paraId="1B185C3C"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对养殖者使用饲料、饲料添加剂行为的监督检查</w:t>
            </w:r>
          </w:p>
        </w:tc>
        <w:tc>
          <w:tcPr>
            <w:tcW w:w="4678" w:type="dxa"/>
            <w:vAlign w:val="center"/>
          </w:tcPr>
          <w:p w14:paraId="00597FD4" w14:textId="09F3E29D"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【法规】《饲料和饲料添加剂管理条例》（</w:t>
            </w:r>
            <w:r w:rsidRPr="00B73F69">
              <w:rPr>
                <w:rFonts w:ascii="Times New Roman" w:eastAsia="仿宋_GB2312" w:hAnsi="Times New Roman" w:cs="Times New Roman"/>
                <w:sz w:val="24"/>
                <w:szCs w:val="24"/>
              </w:rPr>
              <w:t>2017</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3</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日修订）第二十五条：养殖者应当按照产品使用说明和注意事项使用饲料。在饲料或者动物饮用水中添加饲料添加剂的，应当符合饲料添加剂使用说明和注意事项的要求，遵守国务院农业行政主管部门制定的饲料添加剂安全使用规范。</w:t>
            </w:r>
          </w:p>
          <w:p w14:paraId="2CDE7E8E"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养殖者使用自行配制的饲料的，应当遵守国务院农业行政主管部门制定的自行配制饲料使用规范，并不</w:t>
            </w:r>
            <w:proofErr w:type="gramStart"/>
            <w:r w:rsidRPr="00B73F69">
              <w:rPr>
                <w:rFonts w:ascii="Times New Roman" w:eastAsia="仿宋_GB2312" w:hAnsi="Times New Roman" w:cs="Times New Roman"/>
                <w:sz w:val="24"/>
                <w:szCs w:val="24"/>
              </w:rPr>
              <w:t>得对外</w:t>
            </w:r>
            <w:proofErr w:type="gramEnd"/>
            <w:r w:rsidRPr="00B73F69">
              <w:rPr>
                <w:rFonts w:ascii="Times New Roman" w:eastAsia="仿宋_GB2312" w:hAnsi="Times New Roman" w:cs="Times New Roman"/>
                <w:sz w:val="24"/>
                <w:szCs w:val="24"/>
              </w:rPr>
              <w:t>提供自行配制的饲料。</w:t>
            </w:r>
          </w:p>
          <w:p w14:paraId="38B4D73A" w14:textId="5E98D359"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使用限制使用的物质养殖动物的，应当遵守国务院农业行政主管部门的限制性规定。禁止在饲料、动物饮用水中添加国务院农业行政主管部门公布禁用的物质以及对人体具有直接或者潜在危害的其他物质，或者直接使用上述物质养殖动物。禁止在反刍动物饲料中添加乳和乳制品以外的动物源性成分。</w:t>
            </w:r>
          </w:p>
        </w:tc>
        <w:tc>
          <w:tcPr>
            <w:tcW w:w="850" w:type="dxa"/>
            <w:vAlign w:val="center"/>
          </w:tcPr>
          <w:p w14:paraId="16B17DC7" w14:textId="0B1FBE86"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68923002" w14:textId="5BDCD4D3"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45DB4752" w14:textId="41DD7AB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53AD74E0"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检查养殖者饲料、饲料添加剂使用情况</w:t>
            </w:r>
          </w:p>
        </w:tc>
        <w:tc>
          <w:tcPr>
            <w:tcW w:w="992" w:type="dxa"/>
            <w:vAlign w:val="center"/>
          </w:tcPr>
          <w:p w14:paraId="785DC5B6"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637036B7" w14:textId="4627949C"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3152EB87"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6D6B6BE7"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09021710"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3CA33306" w14:textId="77777777" w:rsidTr="00C96B30">
        <w:trPr>
          <w:jc w:val="center"/>
        </w:trPr>
        <w:tc>
          <w:tcPr>
            <w:tcW w:w="471" w:type="dxa"/>
            <w:vAlign w:val="center"/>
          </w:tcPr>
          <w:p w14:paraId="5BB08BEB" w14:textId="27E0B381"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64</w:t>
            </w:r>
          </w:p>
        </w:tc>
        <w:tc>
          <w:tcPr>
            <w:tcW w:w="1656" w:type="dxa"/>
            <w:vAlign w:val="center"/>
          </w:tcPr>
          <w:p w14:paraId="5024D8CC"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对生猪定点屠宰企业的检查</w:t>
            </w:r>
          </w:p>
        </w:tc>
        <w:tc>
          <w:tcPr>
            <w:tcW w:w="4678" w:type="dxa"/>
            <w:vAlign w:val="center"/>
          </w:tcPr>
          <w:p w14:paraId="254D13A9" w14:textId="5AD17F48"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【法规】《生猪屠宰管理条例》（自</w:t>
            </w:r>
            <w:r w:rsidRPr="00B73F69">
              <w:rPr>
                <w:rFonts w:ascii="Times New Roman" w:eastAsia="仿宋_GB2312" w:hAnsi="Times New Roman" w:cs="Times New Roman"/>
                <w:sz w:val="24"/>
                <w:szCs w:val="24"/>
              </w:rPr>
              <w:t>2021</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8</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w:t>
            </w:r>
            <w:r w:rsidRPr="00B73F69">
              <w:rPr>
                <w:rFonts w:ascii="Times New Roman" w:eastAsia="仿宋_GB2312" w:hAnsi="Times New Roman" w:cs="Times New Roman"/>
                <w:sz w:val="24"/>
                <w:szCs w:val="24"/>
              </w:rPr>
              <w:t>日起施行）第三条：国务院农业农村主管部门负责全国生猪屠宰的行业管理工作。县级以上地方人民政府农业农村主管部门负责本行政区域内生猪屠宰活动的监</w:t>
            </w:r>
            <w:r w:rsidRPr="00B73F69">
              <w:rPr>
                <w:rFonts w:ascii="Times New Roman" w:eastAsia="仿宋_GB2312" w:hAnsi="Times New Roman" w:cs="Times New Roman"/>
                <w:sz w:val="24"/>
                <w:szCs w:val="24"/>
              </w:rPr>
              <w:lastRenderedPageBreak/>
              <w:t>督管理。</w:t>
            </w:r>
          </w:p>
          <w:p w14:paraId="7A75FFCF"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县级以上人民政府有关部门在各自职责范围内负责生猪屠宰活动的相关管理工作。</w:t>
            </w:r>
          </w:p>
          <w:p w14:paraId="3B837737" w14:textId="57AFFF22"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第二十七条：农业农村主管部门应当依照本条例的规定严格履行职责，加强对生猪屠宰活动的日常监督检查，建立健全随机抽查机制。</w:t>
            </w:r>
          </w:p>
        </w:tc>
        <w:tc>
          <w:tcPr>
            <w:tcW w:w="850" w:type="dxa"/>
            <w:vAlign w:val="center"/>
          </w:tcPr>
          <w:p w14:paraId="05665201" w14:textId="68B8C28C"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1FD56C48" w14:textId="130C646E"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737D99F4" w14:textId="5D75953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3128CB57" w14:textId="7869663A"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对生猪定点屠宰厂（场）质量安全管理状况的监督检查。</w:t>
            </w:r>
          </w:p>
        </w:tc>
        <w:tc>
          <w:tcPr>
            <w:tcW w:w="992" w:type="dxa"/>
            <w:vAlign w:val="center"/>
          </w:tcPr>
          <w:p w14:paraId="7D188546" w14:textId="77777777" w:rsidR="00B73F69" w:rsidRPr="00B73F69" w:rsidRDefault="00B73F69" w:rsidP="00B73F69">
            <w:pPr>
              <w:rPr>
                <w:rFonts w:ascii="Times New Roman" w:eastAsia="仿宋_GB2312" w:hAnsi="Times New Roman" w:cs="Times New Roman"/>
                <w:sz w:val="24"/>
                <w:szCs w:val="24"/>
              </w:rPr>
            </w:pPr>
          </w:p>
        </w:tc>
        <w:tc>
          <w:tcPr>
            <w:tcW w:w="709" w:type="dxa"/>
            <w:vAlign w:val="center"/>
          </w:tcPr>
          <w:p w14:paraId="1B1ECA44" w14:textId="777CFA16"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11029A37"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21D1D168"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县级以上</w:t>
            </w:r>
          </w:p>
        </w:tc>
        <w:tc>
          <w:tcPr>
            <w:tcW w:w="725" w:type="dxa"/>
            <w:vAlign w:val="center"/>
          </w:tcPr>
          <w:p w14:paraId="28D155E5"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51727425" w14:textId="77777777" w:rsidTr="00C96B30">
        <w:trPr>
          <w:jc w:val="center"/>
        </w:trPr>
        <w:tc>
          <w:tcPr>
            <w:tcW w:w="471" w:type="dxa"/>
            <w:vAlign w:val="center"/>
          </w:tcPr>
          <w:p w14:paraId="62ECF3D1" w14:textId="7CD2D0F9"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65</w:t>
            </w:r>
          </w:p>
        </w:tc>
        <w:tc>
          <w:tcPr>
            <w:tcW w:w="1656" w:type="dxa"/>
            <w:shd w:val="clear" w:color="auto" w:fill="auto"/>
            <w:vAlign w:val="center"/>
          </w:tcPr>
          <w:p w14:paraId="512224B0"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对生鲜乳生产、收购环节的行政检查</w:t>
            </w:r>
          </w:p>
        </w:tc>
        <w:tc>
          <w:tcPr>
            <w:tcW w:w="4678" w:type="dxa"/>
            <w:shd w:val="clear" w:color="auto" w:fill="auto"/>
            <w:vAlign w:val="center"/>
          </w:tcPr>
          <w:p w14:paraId="2D1BF499"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《乳品质量安全监督管理条例》第二十七条：县级以上人民政府畜牧兽医主管部门应当加强生鲜乳质量安全监测工作，制定并组织实施生鲜乳质量安全监测计划，对生鲜乳进行监督抽查。</w:t>
            </w:r>
            <w:r w:rsidRPr="00B73F69">
              <w:rPr>
                <w:rFonts w:ascii="Times New Roman" w:eastAsia="仿宋_GB2312" w:hAnsi="Times New Roman" w:cs="Times New Roman"/>
                <w:sz w:val="24"/>
                <w:szCs w:val="24"/>
              </w:rPr>
              <w:t xml:space="preserve">  </w:t>
            </w:r>
            <w:r w:rsidRPr="00B73F69">
              <w:rPr>
                <w:rFonts w:ascii="Times New Roman" w:eastAsia="仿宋_GB2312" w:hAnsi="Times New Roman" w:cs="Times New Roman"/>
                <w:sz w:val="24"/>
                <w:szCs w:val="24"/>
              </w:rPr>
              <w:t>第四十六条：县级以上人民政府畜牧兽医主管部门应当加强对奶畜饲养以及生鲜乳生产环节、收购环节的监督检查。定期开展监督抽查，并记录监督抽查的情况和处理结果。</w:t>
            </w:r>
          </w:p>
        </w:tc>
        <w:tc>
          <w:tcPr>
            <w:tcW w:w="850" w:type="dxa"/>
            <w:shd w:val="clear" w:color="auto" w:fill="auto"/>
            <w:vAlign w:val="center"/>
          </w:tcPr>
          <w:p w14:paraId="133753DD" w14:textId="50E277E6"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shd w:val="clear" w:color="auto" w:fill="auto"/>
            <w:vAlign w:val="center"/>
          </w:tcPr>
          <w:p w14:paraId="6A807BA9" w14:textId="7E0E2696"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shd w:val="clear" w:color="auto" w:fill="auto"/>
            <w:vAlign w:val="center"/>
          </w:tcPr>
          <w:p w14:paraId="320AFCC3" w14:textId="00EEBF6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shd w:val="clear" w:color="auto" w:fill="auto"/>
            <w:vAlign w:val="center"/>
          </w:tcPr>
          <w:p w14:paraId="7D145373"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是否有生鲜乳收购许可证</w:t>
            </w:r>
          </w:p>
        </w:tc>
        <w:tc>
          <w:tcPr>
            <w:tcW w:w="992" w:type="dxa"/>
            <w:shd w:val="clear" w:color="auto" w:fill="auto"/>
            <w:vAlign w:val="center"/>
          </w:tcPr>
          <w:p w14:paraId="34ED4631"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shd w:val="clear" w:color="auto" w:fill="auto"/>
            <w:vAlign w:val="center"/>
          </w:tcPr>
          <w:p w14:paraId="5733A1A3" w14:textId="7761B14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shd w:val="clear" w:color="auto" w:fill="auto"/>
            <w:vAlign w:val="center"/>
          </w:tcPr>
          <w:p w14:paraId="08B756D1" w14:textId="77777777" w:rsidR="00B73F69" w:rsidRPr="00B73F69" w:rsidRDefault="00B73F69" w:rsidP="00B73F69">
            <w:pPr>
              <w:rPr>
                <w:rFonts w:ascii="Times New Roman" w:eastAsia="仿宋_GB2312" w:hAnsi="Times New Roman" w:cs="Times New Roman"/>
                <w:sz w:val="24"/>
                <w:szCs w:val="24"/>
              </w:rPr>
            </w:pPr>
          </w:p>
        </w:tc>
        <w:tc>
          <w:tcPr>
            <w:tcW w:w="850" w:type="dxa"/>
            <w:shd w:val="clear" w:color="auto" w:fill="auto"/>
            <w:vAlign w:val="center"/>
          </w:tcPr>
          <w:p w14:paraId="1722B2B3"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国家级、省级、市级、县级</w:t>
            </w:r>
          </w:p>
        </w:tc>
        <w:tc>
          <w:tcPr>
            <w:tcW w:w="725" w:type="dxa"/>
            <w:shd w:val="clear" w:color="auto" w:fill="auto"/>
            <w:vAlign w:val="center"/>
          </w:tcPr>
          <w:p w14:paraId="2B12A2C2"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5ACF1CCD" w14:textId="77777777" w:rsidTr="00C96B30">
        <w:trPr>
          <w:jc w:val="center"/>
        </w:trPr>
        <w:tc>
          <w:tcPr>
            <w:tcW w:w="471" w:type="dxa"/>
            <w:vAlign w:val="center"/>
          </w:tcPr>
          <w:p w14:paraId="22B13C75" w14:textId="49CA007C"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66</w:t>
            </w:r>
          </w:p>
        </w:tc>
        <w:tc>
          <w:tcPr>
            <w:tcW w:w="1656" w:type="dxa"/>
            <w:vAlign w:val="center"/>
          </w:tcPr>
          <w:p w14:paraId="26ED3531" w14:textId="06651679"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对未依法取得捕捞许可证擅自进行捕捞的行政检查</w:t>
            </w:r>
          </w:p>
        </w:tc>
        <w:tc>
          <w:tcPr>
            <w:tcW w:w="4678" w:type="dxa"/>
            <w:vAlign w:val="center"/>
          </w:tcPr>
          <w:p w14:paraId="478182FD" w14:textId="3A91D2C5"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《中华人民共和国渔业法》（</w:t>
            </w:r>
            <w:r w:rsidRPr="00B73F69">
              <w:rPr>
                <w:rFonts w:ascii="Times New Roman" w:eastAsia="仿宋_GB2312" w:hAnsi="Times New Roman" w:cs="Times New Roman"/>
                <w:sz w:val="24"/>
                <w:szCs w:val="24"/>
              </w:rPr>
              <w:t>2013</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12</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28</w:t>
            </w:r>
            <w:r w:rsidRPr="00B73F69">
              <w:rPr>
                <w:rFonts w:ascii="Times New Roman" w:eastAsia="仿宋_GB2312" w:hAnsi="Times New Roman" w:cs="Times New Roman"/>
                <w:sz w:val="24"/>
                <w:szCs w:val="24"/>
              </w:rPr>
              <w:t>日主席令第八号）第二十三条：国家对捕捞业实行捕捞许可证制度。到中华人民共和国与有关国家缔结的协定确定的共同管理的渔区或者公海从事捕捞作业的捕捞许可证，由国务院渔业行政主管部门批准发放。海洋大型拖网、围网作业的捕捞许可证，由省、自治区、直辖市人民政府渔业行政主管部门批准发放。其他作业的捕捞许可证，由县级以上地方人民政府渔业行政主管部</w:t>
            </w:r>
            <w:r w:rsidRPr="00B73F69">
              <w:rPr>
                <w:rFonts w:ascii="Times New Roman" w:eastAsia="仿宋_GB2312" w:hAnsi="Times New Roman" w:cs="Times New Roman"/>
                <w:sz w:val="24"/>
                <w:szCs w:val="24"/>
              </w:rPr>
              <w:lastRenderedPageBreak/>
              <w:t>门批准发放；</w:t>
            </w:r>
            <w:r w:rsidRPr="00B73F69">
              <w:rPr>
                <w:rFonts w:ascii="Times New Roman" w:eastAsia="仿宋_GB2312" w:hAnsi="Times New Roman" w:cs="Times New Roman"/>
                <w:sz w:val="24"/>
                <w:szCs w:val="24"/>
              </w:rPr>
              <w:t>......</w:t>
            </w:r>
          </w:p>
        </w:tc>
        <w:tc>
          <w:tcPr>
            <w:tcW w:w="850" w:type="dxa"/>
            <w:vAlign w:val="center"/>
          </w:tcPr>
          <w:p w14:paraId="510B90B8" w14:textId="7B3BA5E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7147412F" w14:textId="4ECB24F3"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1CB3FB22" w14:textId="02C2BECD"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582EEC89" w14:textId="3EFAC621"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是否存在未依法取得渔业行政主管部门核发的捕捞许可证擅自进行捕捞</w:t>
            </w:r>
          </w:p>
        </w:tc>
        <w:tc>
          <w:tcPr>
            <w:tcW w:w="992" w:type="dxa"/>
            <w:vAlign w:val="center"/>
          </w:tcPr>
          <w:p w14:paraId="024BF62B" w14:textId="358FB88E"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1FAC8566" w14:textId="38DB93EB"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59C80837"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0248495D" w14:textId="765DF02F"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7761167C"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73C6EF00" w14:textId="77777777" w:rsidTr="00C96B30">
        <w:trPr>
          <w:jc w:val="center"/>
        </w:trPr>
        <w:tc>
          <w:tcPr>
            <w:tcW w:w="471" w:type="dxa"/>
            <w:vAlign w:val="center"/>
          </w:tcPr>
          <w:p w14:paraId="61933E87" w14:textId="33455818" w:rsidR="00B73F69" w:rsidRPr="00B73F69" w:rsidRDefault="00B73F69"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67</w:t>
            </w:r>
          </w:p>
        </w:tc>
        <w:tc>
          <w:tcPr>
            <w:tcW w:w="1656" w:type="dxa"/>
            <w:vAlign w:val="center"/>
          </w:tcPr>
          <w:p w14:paraId="308D7CF5" w14:textId="3236BA82"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对农业机械维修主体的检查</w:t>
            </w:r>
          </w:p>
        </w:tc>
        <w:tc>
          <w:tcPr>
            <w:tcW w:w="4678" w:type="dxa"/>
            <w:vAlign w:val="center"/>
          </w:tcPr>
          <w:p w14:paraId="789DD42E"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《农业机械安全监督管理条例》（</w:t>
            </w:r>
            <w:r w:rsidRPr="00B73F69">
              <w:rPr>
                <w:rFonts w:ascii="Times New Roman" w:eastAsia="仿宋_GB2312" w:hAnsi="Times New Roman" w:cs="Times New Roman"/>
                <w:sz w:val="24"/>
                <w:szCs w:val="24"/>
              </w:rPr>
              <w:t>2009</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9</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17</w:t>
            </w:r>
            <w:r w:rsidRPr="00B73F69">
              <w:rPr>
                <w:rFonts w:ascii="Times New Roman" w:eastAsia="仿宋_GB2312" w:hAnsi="Times New Roman" w:cs="Times New Roman"/>
                <w:sz w:val="24"/>
                <w:szCs w:val="24"/>
              </w:rPr>
              <w:t>日国务院</w:t>
            </w:r>
            <w:r w:rsidRPr="00B73F69">
              <w:rPr>
                <w:rFonts w:ascii="Times New Roman" w:eastAsia="仿宋_GB2312" w:hAnsi="Times New Roman" w:cs="Times New Roman"/>
                <w:sz w:val="24"/>
                <w:szCs w:val="24"/>
              </w:rPr>
              <w:t>563</w:t>
            </w:r>
            <w:r w:rsidRPr="00B73F69">
              <w:rPr>
                <w:rFonts w:ascii="Times New Roman" w:eastAsia="仿宋_GB2312" w:hAnsi="Times New Roman" w:cs="Times New Roman"/>
                <w:sz w:val="24"/>
                <w:szCs w:val="24"/>
              </w:rPr>
              <w:t>号令，</w:t>
            </w:r>
            <w:r w:rsidRPr="00B73F69">
              <w:rPr>
                <w:rFonts w:ascii="Times New Roman" w:eastAsia="仿宋_GB2312" w:hAnsi="Times New Roman" w:cs="Times New Roman"/>
                <w:sz w:val="24"/>
                <w:szCs w:val="24"/>
              </w:rPr>
              <w:t>2016</w:t>
            </w:r>
            <w:r w:rsidRPr="00B73F69">
              <w:rPr>
                <w:rFonts w:ascii="Times New Roman" w:eastAsia="仿宋_GB2312" w:hAnsi="Times New Roman" w:cs="Times New Roman"/>
                <w:sz w:val="24"/>
                <w:szCs w:val="24"/>
              </w:rPr>
              <w:t>年</w:t>
            </w:r>
            <w:r w:rsidRPr="00B73F69">
              <w:rPr>
                <w:rFonts w:ascii="Times New Roman" w:eastAsia="仿宋_GB2312" w:hAnsi="Times New Roman" w:cs="Times New Roman"/>
                <w:sz w:val="24"/>
                <w:szCs w:val="24"/>
              </w:rPr>
              <w:t>2</w:t>
            </w:r>
            <w:r w:rsidRPr="00B73F69">
              <w:rPr>
                <w:rFonts w:ascii="Times New Roman" w:eastAsia="仿宋_GB2312" w:hAnsi="Times New Roman" w:cs="Times New Roman"/>
                <w:sz w:val="24"/>
                <w:szCs w:val="24"/>
              </w:rPr>
              <w:t>月</w:t>
            </w:r>
            <w:r w:rsidRPr="00B73F69">
              <w:rPr>
                <w:rFonts w:ascii="Times New Roman" w:eastAsia="仿宋_GB2312" w:hAnsi="Times New Roman" w:cs="Times New Roman"/>
                <w:sz w:val="24"/>
                <w:szCs w:val="24"/>
              </w:rPr>
              <w:t>6</w:t>
            </w:r>
            <w:r w:rsidRPr="00B73F69">
              <w:rPr>
                <w:rFonts w:ascii="Times New Roman" w:eastAsia="仿宋_GB2312" w:hAnsi="Times New Roman" w:cs="Times New Roman"/>
                <w:sz w:val="24"/>
                <w:szCs w:val="24"/>
              </w:rPr>
              <w:t>日予以修改）第第十八条：从事农业机械维修经营，应当有必要的维修场地，有必要的维修设施、设备和检测仪器，有相应的维修技术人员，有安全防护和环境保护措施。第十九条第二款</w:t>
            </w:r>
            <w:r w:rsidRPr="00B73F69">
              <w:rPr>
                <w:rFonts w:ascii="Times New Roman" w:eastAsia="仿宋_GB2312" w:hAnsi="Times New Roman" w:cs="Times New Roman"/>
                <w:sz w:val="24"/>
                <w:szCs w:val="24"/>
              </w:rPr>
              <w:t>“</w:t>
            </w:r>
            <w:r w:rsidRPr="00B73F69">
              <w:rPr>
                <w:rFonts w:ascii="Times New Roman" w:eastAsia="仿宋_GB2312" w:hAnsi="Times New Roman" w:cs="Times New Roman"/>
                <w:sz w:val="24"/>
                <w:szCs w:val="24"/>
              </w:rPr>
              <w:t>从事农业机械维修不得有下列行为：（一）使用不符合农业机械安全技术标准的零配件；（二）拼装、改装农业机械整机；（三）承揽维修已经达到报废条件的农业机械。</w:t>
            </w:r>
          </w:p>
          <w:p w14:paraId="59E1E970" w14:textId="77777777"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农业机械维修管理规定》第十五条：农业机械维修者应当使用符合标准的量具、仪表、仪器等检测器具和其他维修设备，对农业机械的维修应当填写维修记录，并于每年一月份向农业机械化主管部门报送上一年度维修情况统计表。</w:t>
            </w:r>
          </w:p>
          <w:p w14:paraId="382EEA36" w14:textId="4AC549ED"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《江苏省农业机械安全监督管理条例》第十四条第三款：农业机械维修经营者应当填写维修记录，维修记录保存期限不得少于三年。</w:t>
            </w:r>
          </w:p>
        </w:tc>
        <w:tc>
          <w:tcPr>
            <w:tcW w:w="850" w:type="dxa"/>
            <w:vAlign w:val="center"/>
          </w:tcPr>
          <w:p w14:paraId="63149218" w14:textId="041E7D1E"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0EB9B1AA" w14:textId="20B295AF"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6AD007EA" w14:textId="7E25245E"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5180FD93" w14:textId="05FA8FC0"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是否符合维修经营条件；是否使用不符合农业机械安全技术标准的零配件，拼装、改装农业机械整机，承揽维修已经达到报废条件的农业机械；是否按规定填写、保存维修记录。</w:t>
            </w:r>
          </w:p>
        </w:tc>
        <w:tc>
          <w:tcPr>
            <w:tcW w:w="992" w:type="dxa"/>
            <w:vAlign w:val="center"/>
          </w:tcPr>
          <w:p w14:paraId="2483E941" w14:textId="3177DBBC"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057F6F67" w14:textId="094994F3"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6EF3863D" w14:textId="77777777" w:rsidR="00B73F69" w:rsidRPr="00B73F69" w:rsidRDefault="00B73F69" w:rsidP="00B73F69">
            <w:pPr>
              <w:rPr>
                <w:rFonts w:ascii="Times New Roman" w:eastAsia="仿宋_GB2312" w:hAnsi="Times New Roman" w:cs="Times New Roman"/>
                <w:sz w:val="24"/>
                <w:szCs w:val="24"/>
              </w:rPr>
            </w:pPr>
          </w:p>
        </w:tc>
        <w:tc>
          <w:tcPr>
            <w:tcW w:w="850" w:type="dxa"/>
            <w:vAlign w:val="center"/>
          </w:tcPr>
          <w:p w14:paraId="3269DC79" w14:textId="47D27AF5" w:rsidR="00B73F69" w:rsidRPr="00B73F69" w:rsidRDefault="00B73F69"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079CED54" w14:textId="77777777" w:rsidR="00B73F69" w:rsidRPr="00B73F69" w:rsidRDefault="00B73F69" w:rsidP="00B73F69">
            <w:pPr>
              <w:rPr>
                <w:rFonts w:ascii="Times New Roman" w:eastAsia="仿宋_GB2312" w:hAnsi="Times New Roman" w:cs="Times New Roman"/>
                <w:sz w:val="24"/>
                <w:szCs w:val="24"/>
              </w:rPr>
            </w:pPr>
          </w:p>
        </w:tc>
      </w:tr>
      <w:tr w:rsidR="00C96B30" w:rsidRPr="00B73F69" w14:paraId="20F6086D" w14:textId="77777777" w:rsidTr="00C96B30">
        <w:trPr>
          <w:jc w:val="center"/>
        </w:trPr>
        <w:tc>
          <w:tcPr>
            <w:tcW w:w="471" w:type="dxa"/>
            <w:vAlign w:val="center"/>
          </w:tcPr>
          <w:p w14:paraId="05E0D3F9" w14:textId="78A34D76" w:rsidR="00903EAA" w:rsidRPr="00B73F69" w:rsidRDefault="00903EAA"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68</w:t>
            </w:r>
          </w:p>
        </w:tc>
        <w:tc>
          <w:tcPr>
            <w:tcW w:w="1656" w:type="dxa"/>
            <w:vAlign w:val="center"/>
          </w:tcPr>
          <w:p w14:paraId="6A46B35B" w14:textId="7A0E9D5E" w:rsidR="00903EAA" w:rsidRPr="00B73F69" w:rsidRDefault="00903EAA"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对农业机械生产、经营主体的检查</w:t>
            </w:r>
          </w:p>
        </w:tc>
        <w:tc>
          <w:tcPr>
            <w:tcW w:w="4678" w:type="dxa"/>
            <w:vAlign w:val="center"/>
          </w:tcPr>
          <w:p w14:paraId="1CA1E5BB" w14:textId="154A7FA8" w:rsidR="00903EAA" w:rsidRPr="00B73F69" w:rsidRDefault="00903EAA"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《江苏省农业机械试验鉴定和质量监督办法》第二十二条：伪造、冒用或者使用过期的农业机械鉴定证书、标志的，由县级以上地方人民政府的农业机械管理部门责令停</w:t>
            </w:r>
            <w:r w:rsidRPr="00B73F69">
              <w:rPr>
                <w:rFonts w:ascii="Times New Roman" w:eastAsia="仿宋_GB2312" w:hAnsi="Times New Roman" w:cs="Times New Roman"/>
                <w:sz w:val="24"/>
                <w:szCs w:val="24"/>
              </w:rPr>
              <w:lastRenderedPageBreak/>
              <w:t>止违法行为，有违法所得的，处违法所得一倍以上二倍以下罚款，但最高不超过三万元；无违法所得的，处三千元以上一万元以下罚款。</w:t>
            </w:r>
          </w:p>
        </w:tc>
        <w:tc>
          <w:tcPr>
            <w:tcW w:w="850" w:type="dxa"/>
            <w:vAlign w:val="center"/>
          </w:tcPr>
          <w:p w14:paraId="27092252" w14:textId="71F117E1" w:rsidR="00903EAA" w:rsidRPr="00B73F69" w:rsidRDefault="00903EAA"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宿迁市农业农村局</w:t>
            </w:r>
          </w:p>
        </w:tc>
        <w:tc>
          <w:tcPr>
            <w:tcW w:w="992" w:type="dxa"/>
            <w:vAlign w:val="center"/>
          </w:tcPr>
          <w:p w14:paraId="0515286A" w14:textId="492E005C" w:rsidR="00903EAA" w:rsidRPr="00B73F69" w:rsidRDefault="00903EAA"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w:t>
            </w:r>
            <w:r w:rsidRPr="00B73F69">
              <w:rPr>
                <w:rFonts w:ascii="Times New Roman" w:eastAsia="仿宋_GB2312" w:hAnsi="Times New Roman" w:cs="Times New Roman"/>
                <w:sz w:val="24"/>
                <w:szCs w:val="24"/>
              </w:rPr>
              <w:lastRenderedPageBreak/>
              <w:t>队</w:t>
            </w:r>
          </w:p>
        </w:tc>
        <w:tc>
          <w:tcPr>
            <w:tcW w:w="709" w:type="dxa"/>
            <w:vAlign w:val="center"/>
          </w:tcPr>
          <w:p w14:paraId="691C5BAB" w14:textId="04D09960" w:rsidR="00903EAA" w:rsidRPr="00B73F69" w:rsidRDefault="00903EAA"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宿迁市</w:t>
            </w:r>
          </w:p>
        </w:tc>
        <w:tc>
          <w:tcPr>
            <w:tcW w:w="1843" w:type="dxa"/>
            <w:vAlign w:val="center"/>
          </w:tcPr>
          <w:p w14:paraId="4A5DB66D" w14:textId="3BA5F0B9" w:rsidR="00903EAA" w:rsidRPr="00B73F69" w:rsidRDefault="00903EAA"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是否伪造、冒用农业机械鉴定证书、标志</w:t>
            </w:r>
          </w:p>
        </w:tc>
        <w:tc>
          <w:tcPr>
            <w:tcW w:w="992" w:type="dxa"/>
            <w:vAlign w:val="center"/>
          </w:tcPr>
          <w:p w14:paraId="279608CA" w14:textId="0FF75105" w:rsidR="00903EAA" w:rsidRPr="00B73F69" w:rsidRDefault="00903EAA"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w:t>
            </w:r>
            <w:r w:rsidRPr="00B73F69">
              <w:rPr>
                <w:rFonts w:ascii="Times New Roman" w:eastAsia="仿宋_GB2312" w:hAnsi="Times New Roman" w:cs="Times New Roman"/>
                <w:sz w:val="24"/>
                <w:szCs w:val="24"/>
              </w:rPr>
              <w:lastRenderedPageBreak/>
              <w:t>规定</w:t>
            </w:r>
          </w:p>
        </w:tc>
        <w:tc>
          <w:tcPr>
            <w:tcW w:w="709" w:type="dxa"/>
            <w:vAlign w:val="center"/>
          </w:tcPr>
          <w:p w14:paraId="2DF799F7" w14:textId="1DEBDA60" w:rsidR="00903EAA" w:rsidRPr="00B73F69" w:rsidRDefault="00903EAA"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日常检查</w:t>
            </w:r>
          </w:p>
        </w:tc>
        <w:tc>
          <w:tcPr>
            <w:tcW w:w="709" w:type="dxa"/>
            <w:vAlign w:val="center"/>
          </w:tcPr>
          <w:p w14:paraId="7FDEB434" w14:textId="77777777" w:rsidR="00903EAA" w:rsidRPr="00B73F69" w:rsidRDefault="00903EAA" w:rsidP="00B73F69">
            <w:pPr>
              <w:rPr>
                <w:rFonts w:ascii="Times New Roman" w:eastAsia="仿宋_GB2312" w:hAnsi="Times New Roman" w:cs="Times New Roman"/>
                <w:sz w:val="24"/>
                <w:szCs w:val="24"/>
              </w:rPr>
            </w:pPr>
          </w:p>
        </w:tc>
        <w:tc>
          <w:tcPr>
            <w:tcW w:w="850" w:type="dxa"/>
            <w:vAlign w:val="center"/>
          </w:tcPr>
          <w:p w14:paraId="30CB2D5D" w14:textId="7C255922" w:rsidR="00903EAA" w:rsidRPr="00B73F69" w:rsidRDefault="00903EAA"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5E5AEEFF" w14:textId="77777777" w:rsidR="00903EAA" w:rsidRPr="00B73F69" w:rsidRDefault="00903EAA" w:rsidP="00B73F69">
            <w:pPr>
              <w:rPr>
                <w:rFonts w:ascii="Times New Roman" w:eastAsia="仿宋_GB2312" w:hAnsi="Times New Roman" w:cs="Times New Roman"/>
                <w:sz w:val="24"/>
                <w:szCs w:val="24"/>
              </w:rPr>
            </w:pPr>
          </w:p>
        </w:tc>
      </w:tr>
      <w:tr w:rsidR="00C96B30" w:rsidRPr="00B73F69" w14:paraId="47DA8C45" w14:textId="77777777" w:rsidTr="00C96B30">
        <w:trPr>
          <w:jc w:val="center"/>
        </w:trPr>
        <w:tc>
          <w:tcPr>
            <w:tcW w:w="471" w:type="dxa"/>
            <w:vAlign w:val="center"/>
          </w:tcPr>
          <w:p w14:paraId="69326E30" w14:textId="3AD2D3CE" w:rsidR="00903EAA" w:rsidRPr="00B73F69" w:rsidRDefault="00903EAA" w:rsidP="00B73F69">
            <w:pPr>
              <w:jc w:val="cente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lastRenderedPageBreak/>
              <w:t>69</w:t>
            </w:r>
          </w:p>
        </w:tc>
        <w:tc>
          <w:tcPr>
            <w:tcW w:w="1656" w:type="dxa"/>
            <w:vAlign w:val="center"/>
          </w:tcPr>
          <w:p w14:paraId="56D88900" w14:textId="5FA8D87E" w:rsidR="00903EAA" w:rsidRPr="00B73F69" w:rsidRDefault="00903EAA"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对拖拉机驾驶培训机构是否按照统一的教学计划、教学大纲和规定教材进行培训的</w:t>
            </w:r>
            <w:proofErr w:type="gramStart"/>
            <w:r w:rsidRPr="00B73F69">
              <w:rPr>
                <w:rFonts w:ascii="Times New Roman" w:eastAsia="仿宋_GB2312" w:hAnsi="Times New Roman" w:cs="Times New Roman"/>
                <w:sz w:val="24"/>
                <w:szCs w:val="24"/>
              </w:rPr>
              <w:t>的</w:t>
            </w:r>
            <w:proofErr w:type="gramEnd"/>
            <w:r w:rsidRPr="00B73F69">
              <w:rPr>
                <w:rFonts w:ascii="Times New Roman" w:eastAsia="仿宋_GB2312" w:hAnsi="Times New Roman" w:cs="Times New Roman"/>
                <w:sz w:val="24"/>
                <w:szCs w:val="24"/>
              </w:rPr>
              <w:t>行政检查</w:t>
            </w:r>
          </w:p>
        </w:tc>
        <w:tc>
          <w:tcPr>
            <w:tcW w:w="4678" w:type="dxa"/>
            <w:vAlign w:val="center"/>
          </w:tcPr>
          <w:p w14:paraId="49A24DF1" w14:textId="71BFE025" w:rsidR="00903EAA" w:rsidRPr="00B73F69" w:rsidRDefault="00FD4AFE" w:rsidP="00B73F69">
            <w:pPr>
              <w:rPr>
                <w:rFonts w:ascii="Times New Roman" w:eastAsia="仿宋_GB2312" w:hAnsi="Times New Roman" w:cs="Times New Roman"/>
                <w:sz w:val="24"/>
                <w:szCs w:val="24"/>
              </w:rPr>
            </w:pPr>
            <w:r>
              <w:rPr>
                <w:rFonts w:ascii="Times New Roman" w:eastAsia="仿宋_GB2312" w:hAnsi="Times New Roman" w:cs="Times New Roman"/>
                <w:sz w:val="24"/>
                <w:szCs w:val="24"/>
              </w:rPr>
              <w:t>《</w:t>
            </w:r>
            <w:r w:rsidR="00903EAA" w:rsidRPr="00B73F69">
              <w:rPr>
                <w:rFonts w:ascii="Times New Roman" w:eastAsia="仿宋_GB2312" w:hAnsi="Times New Roman" w:cs="Times New Roman"/>
                <w:sz w:val="24"/>
                <w:szCs w:val="24"/>
              </w:rPr>
              <w:t>拖拉机驾驶培训管理办法》（</w:t>
            </w:r>
            <w:r w:rsidR="00903EAA" w:rsidRPr="00B73F69">
              <w:rPr>
                <w:rFonts w:ascii="Times New Roman" w:eastAsia="仿宋_GB2312" w:hAnsi="Times New Roman" w:cs="Times New Roman"/>
                <w:sz w:val="24"/>
                <w:szCs w:val="24"/>
              </w:rPr>
              <w:t>2004</w:t>
            </w:r>
            <w:r w:rsidR="00903EAA" w:rsidRPr="00B73F69">
              <w:rPr>
                <w:rFonts w:ascii="Times New Roman" w:eastAsia="仿宋_GB2312" w:hAnsi="Times New Roman" w:cs="Times New Roman"/>
                <w:sz w:val="24"/>
                <w:szCs w:val="24"/>
              </w:rPr>
              <w:t>年</w:t>
            </w:r>
            <w:r w:rsidR="00903EAA" w:rsidRPr="00B73F69">
              <w:rPr>
                <w:rFonts w:ascii="Times New Roman" w:eastAsia="仿宋_GB2312" w:hAnsi="Times New Roman" w:cs="Times New Roman"/>
                <w:sz w:val="24"/>
                <w:szCs w:val="24"/>
              </w:rPr>
              <w:t>8</w:t>
            </w:r>
            <w:r w:rsidR="00903EAA" w:rsidRPr="00B73F69">
              <w:rPr>
                <w:rFonts w:ascii="Times New Roman" w:eastAsia="仿宋_GB2312" w:hAnsi="Times New Roman" w:cs="Times New Roman"/>
                <w:sz w:val="24"/>
                <w:szCs w:val="24"/>
              </w:rPr>
              <w:t>月</w:t>
            </w:r>
            <w:r w:rsidR="00903EAA" w:rsidRPr="00B73F69">
              <w:rPr>
                <w:rFonts w:ascii="Times New Roman" w:eastAsia="仿宋_GB2312" w:hAnsi="Times New Roman" w:cs="Times New Roman"/>
                <w:sz w:val="24"/>
                <w:szCs w:val="24"/>
              </w:rPr>
              <w:t>15</w:t>
            </w:r>
            <w:r w:rsidR="00903EAA" w:rsidRPr="00B73F69">
              <w:rPr>
                <w:rFonts w:ascii="Times New Roman" w:eastAsia="仿宋_GB2312" w:hAnsi="Times New Roman" w:cs="Times New Roman"/>
                <w:sz w:val="24"/>
                <w:szCs w:val="24"/>
              </w:rPr>
              <w:t>日农业部令第</w:t>
            </w:r>
            <w:r w:rsidR="00903EAA" w:rsidRPr="00B73F69">
              <w:rPr>
                <w:rFonts w:ascii="Times New Roman" w:eastAsia="仿宋_GB2312" w:hAnsi="Times New Roman" w:cs="Times New Roman"/>
                <w:sz w:val="24"/>
                <w:szCs w:val="24"/>
              </w:rPr>
              <w:t>41</w:t>
            </w:r>
            <w:r w:rsidR="00903EAA" w:rsidRPr="00B73F69">
              <w:rPr>
                <w:rFonts w:ascii="Times New Roman" w:eastAsia="仿宋_GB2312" w:hAnsi="Times New Roman" w:cs="Times New Roman"/>
                <w:sz w:val="24"/>
                <w:szCs w:val="24"/>
              </w:rPr>
              <w:t>号）第二十四条：</w:t>
            </w:r>
            <w:r w:rsidR="00903EAA" w:rsidRPr="00B73F69">
              <w:rPr>
                <w:rFonts w:ascii="Times New Roman" w:eastAsia="仿宋_GB2312" w:hAnsi="Times New Roman" w:cs="Times New Roman"/>
                <w:sz w:val="24"/>
                <w:szCs w:val="24"/>
              </w:rPr>
              <w:t xml:space="preserve"> (</w:t>
            </w:r>
            <w:r w:rsidR="00903EAA" w:rsidRPr="00B73F69">
              <w:rPr>
                <w:rFonts w:ascii="Times New Roman" w:eastAsia="仿宋_GB2312" w:hAnsi="Times New Roman" w:cs="Times New Roman"/>
                <w:sz w:val="24"/>
                <w:szCs w:val="24"/>
              </w:rPr>
              <w:t>二</w:t>
            </w:r>
            <w:r w:rsidR="00903EAA" w:rsidRPr="00B73F69">
              <w:rPr>
                <w:rFonts w:ascii="Times New Roman" w:eastAsia="仿宋_GB2312" w:hAnsi="Times New Roman" w:cs="Times New Roman"/>
                <w:sz w:val="24"/>
                <w:szCs w:val="24"/>
              </w:rPr>
              <w:t>)</w:t>
            </w:r>
            <w:r w:rsidR="00903EAA" w:rsidRPr="00B73F69">
              <w:rPr>
                <w:rFonts w:ascii="Times New Roman" w:eastAsia="仿宋_GB2312" w:hAnsi="Times New Roman" w:cs="Times New Roman"/>
                <w:sz w:val="24"/>
                <w:szCs w:val="24"/>
              </w:rPr>
              <w:t>未按统一的教学计划、教学大纲和规定教材进行培训的，责令改正，处二千元以下罚款。</w:t>
            </w:r>
          </w:p>
        </w:tc>
        <w:tc>
          <w:tcPr>
            <w:tcW w:w="850" w:type="dxa"/>
            <w:vAlign w:val="center"/>
          </w:tcPr>
          <w:p w14:paraId="0B122EAD" w14:textId="5198A415" w:rsidR="00903EAA" w:rsidRPr="00B73F69" w:rsidRDefault="00903EAA"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宿迁市农业农村局</w:t>
            </w:r>
          </w:p>
        </w:tc>
        <w:tc>
          <w:tcPr>
            <w:tcW w:w="992" w:type="dxa"/>
            <w:vAlign w:val="center"/>
          </w:tcPr>
          <w:p w14:paraId="24597167" w14:textId="67DB99E9" w:rsidR="00903EAA" w:rsidRPr="00B73F69" w:rsidRDefault="00903EAA"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宿迁市农业综合行政执法支队</w:t>
            </w:r>
          </w:p>
        </w:tc>
        <w:tc>
          <w:tcPr>
            <w:tcW w:w="709" w:type="dxa"/>
            <w:vAlign w:val="center"/>
          </w:tcPr>
          <w:p w14:paraId="527C340E" w14:textId="6EAC6924" w:rsidR="00903EAA" w:rsidRPr="00B73F69" w:rsidRDefault="00903EAA"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宿迁市</w:t>
            </w:r>
          </w:p>
        </w:tc>
        <w:tc>
          <w:tcPr>
            <w:tcW w:w="1843" w:type="dxa"/>
            <w:vAlign w:val="center"/>
          </w:tcPr>
          <w:p w14:paraId="55C5215D" w14:textId="26AAC1F7" w:rsidR="00903EAA" w:rsidRPr="00B73F69" w:rsidRDefault="00903EAA"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检查是否按照统一的教学计划、教学大纲和规定教材进行培训</w:t>
            </w:r>
          </w:p>
        </w:tc>
        <w:tc>
          <w:tcPr>
            <w:tcW w:w="992" w:type="dxa"/>
            <w:vAlign w:val="center"/>
          </w:tcPr>
          <w:p w14:paraId="02EA6D1F" w14:textId="7FDFE7E9" w:rsidR="00903EAA" w:rsidRPr="00B73F69" w:rsidRDefault="00903EAA"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生产经营活动符合法律法规规定</w:t>
            </w:r>
          </w:p>
        </w:tc>
        <w:tc>
          <w:tcPr>
            <w:tcW w:w="709" w:type="dxa"/>
            <w:vAlign w:val="center"/>
          </w:tcPr>
          <w:p w14:paraId="36301FFF" w14:textId="4BD0C4EA" w:rsidR="00903EAA" w:rsidRPr="00B73F69" w:rsidRDefault="00903EAA"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日常检查</w:t>
            </w:r>
          </w:p>
        </w:tc>
        <w:tc>
          <w:tcPr>
            <w:tcW w:w="709" w:type="dxa"/>
            <w:vAlign w:val="center"/>
          </w:tcPr>
          <w:p w14:paraId="0CA52204" w14:textId="77777777" w:rsidR="00903EAA" w:rsidRPr="00B73F69" w:rsidRDefault="00903EAA" w:rsidP="00B73F69">
            <w:pPr>
              <w:rPr>
                <w:rFonts w:ascii="Times New Roman" w:eastAsia="仿宋_GB2312" w:hAnsi="Times New Roman" w:cs="Times New Roman"/>
                <w:sz w:val="24"/>
                <w:szCs w:val="24"/>
              </w:rPr>
            </w:pPr>
          </w:p>
        </w:tc>
        <w:tc>
          <w:tcPr>
            <w:tcW w:w="850" w:type="dxa"/>
            <w:vAlign w:val="center"/>
          </w:tcPr>
          <w:p w14:paraId="75526E2F" w14:textId="231F14CF" w:rsidR="00903EAA" w:rsidRPr="00B73F69" w:rsidRDefault="00903EAA" w:rsidP="00B73F69">
            <w:pPr>
              <w:rPr>
                <w:rFonts w:ascii="Times New Roman" w:eastAsia="仿宋_GB2312" w:hAnsi="Times New Roman" w:cs="Times New Roman"/>
                <w:sz w:val="24"/>
                <w:szCs w:val="24"/>
              </w:rPr>
            </w:pPr>
            <w:r w:rsidRPr="00B73F69">
              <w:rPr>
                <w:rFonts w:ascii="Times New Roman" w:eastAsia="仿宋_GB2312" w:hAnsi="Times New Roman" w:cs="Times New Roman"/>
                <w:sz w:val="24"/>
                <w:szCs w:val="24"/>
              </w:rPr>
              <w:t>省级、市级、县级</w:t>
            </w:r>
          </w:p>
        </w:tc>
        <w:tc>
          <w:tcPr>
            <w:tcW w:w="725" w:type="dxa"/>
            <w:vAlign w:val="center"/>
          </w:tcPr>
          <w:p w14:paraId="700E6326" w14:textId="77777777" w:rsidR="00903EAA" w:rsidRPr="00B73F69" w:rsidRDefault="00903EAA" w:rsidP="00B73F69">
            <w:pPr>
              <w:rPr>
                <w:rFonts w:ascii="Times New Roman" w:eastAsia="仿宋_GB2312" w:hAnsi="Times New Roman" w:cs="Times New Roman"/>
                <w:sz w:val="24"/>
                <w:szCs w:val="24"/>
              </w:rPr>
            </w:pPr>
          </w:p>
        </w:tc>
      </w:tr>
      <w:tr w:rsidR="00394C70" w:rsidRPr="00B73F69" w14:paraId="0277C90A" w14:textId="77777777" w:rsidTr="00C96B30">
        <w:trPr>
          <w:jc w:val="center"/>
        </w:trPr>
        <w:tc>
          <w:tcPr>
            <w:tcW w:w="15184" w:type="dxa"/>
            <w:gridSpan w:val="12"/>
            <w:vAlign w:val="center"/>
          </w:tcPr>
          <w:p w14:paraId="75C64DA5" w14:textId="77777777" w:rsidR="00394C70" w:rsidRPr="00B73F69" w:rsidRDefault="00394C70" w:rsidP="00394C70">
            <w:pPr>
              <w:ind w:firstLineChars="200" w:firstLine="482"/>
              <w:rPr>
                <w:rFonts w:ascii="Times New Roman" w:eastAsia="仿宋_GB2312" w:hAnsi="Times New Roman" w:cs="Times New Roman"/>
                <w:b/>
                <w:sz w:val="24"/>
                <w:szCs w:val="24"/>
              </w:rPr>
            </w:pPr>
            <w:r w:rsidRPr="00B73F69">
              <w:rPr>
                <w:rFonts w:ascii="Times New Roman" w:eastAsia="仿宋_GB2312" w:hAnsi="Times New Roman" w:cs="Times New Roman"/>
                <w:b/>
                <w:sz w:val="24"/>
                <w:szCs w:val="24"/>
              </w:rPr>
              <w:t>备注</w:t>
            </w:r>
            <w:r w:rsidRPr="00B73F69">
              <w:rPr>
                <w:rFonts w:ascii="Times New Roman" w:eastAsia="仿宋_GB2312" w:hAnsi="Times New Roman" w:cs="Times New Roman"/>
                <w:b/>
                <w:sz w:val="24"/>
                <w:szCs w:val="24"/>
              </w:rPr>
              <w:t>:</w:t>
            </w:r>
            <w:r w:rsidRPr="00B73F69">
              <w:rPr>
                <w:rFonts w:ascii="Times New Roman" w:eastAsia="仿宋_GB2312" w:hAnsi="Times New Roman" w:cs="Times New Roman"/>
                <w:b/>
                <w:sz w:val="24"/>
                <w:szCs w:val="24"/>
              </w:rPr>
              <w:t>在本通知之前已经公示执法事项目录或者本条线上级部门另有目录样式规定的，可不参照本目录示例。</w:t>
            </w:r>
          </w:p>
        </w:tc>
      </w:tr>
    </w:tbl>
    <w:p w14:paraId="4894E49C" w14:textId="77777777" w:rsidR="0068185A" w:rsidRPr="00B73F69" w:rsidRDefault="0068185A">
      <w:pPr>
        <w:rPr>
          <w:rFonts w:ascii="Times New Roman" w:hAnsi="Times New Roman" w:cs="Times New Roman"/>
        </w:rPr>
      </w:pPr>
    </w:p>
    <w:sectPr w:rsidR="0068185A" w:rsidRPr="00B73F69">
      <w:footerReference w:type="default" r:id="rId7"/>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94E132" w14:textId="77777777" w:rsidR="00707CD3" w:rsidRDefault="00707CD3" w:rsidP="000B08FA">
      <w:r>
        <w:separator/>
      </w:r>
    </w:p>
  </w:endnote>
  <w:endnote w:type="continuationSeparator" w:id="0">
    <w:p w14:paraId="1956CCF0" w14:textId="77777777" w:rsidR="00707CD3" w:rsidRDefault="00707CD3" w:rsidP="000B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8274867"/>
      <w:docPartObj>
        <w:docPartGallery w:val="Page Numbers (Bottom of Page)"/>
        <w:docPartUnique/>
      </w:docPartObj>
    </w:sdtPr>
    <w:sdtEndPr>
      <w:rPr>
        <w:rFonts w:ascii="Times New Roman" w:hAnsi="Times New Roman" w:cs="Times New Roman"/>
        <w:sz w:val="28"/>
        <w:szCs w:val="28"/>
      </w:rPr>
    </w:sdtEndPr>
    <w:sdtContent>
      <w:p w14:paraId="1B7A0511" w14:textId="22934186" w:rsidR="00B73F69" w:rsidRPr="00B73F69" w:rsidRDefault="00B73F69">
        <w:pPr>
          <w:pStyle w:val="a4"/>
          <w:jc w:val="right"/>
          <w:rPr>
            <w:rFonts w:ascii="Times New Roman" w:hAnsi="Times New Roman" w:cs="Times New Roman"/>
            <w:sz w:val="28"/>
            <w:szCs w:val="28"/>
          </w:rPr>
        </w:pPr>
        <w:r w:rsidRPr="00B73F69">
          <w:rPr>
            <w:rFonts w:ascii="Times New Roman" w:hAnsi="Times New Roman" w:cs="Times New Roman"/>
            <w:sz w:val="28"/>
            <w:szCs w:val="28"/>
          </w:rPr>
          <w:t>—</w:t>
        </w:r>
        <w:r>
          <w:rPr>
            <w:rFonts w:ascii="Times New Roman" w:hAnsi="Times New Roman" w:cs="Times New Roman" w:hint="eastAsia"/>
            <w:sz w:val="28"/>
            <w:szCs w:val="28"/>
          </w:rPr>
          <w:t xml:space="preserve"> </w:t>
        </w:r>
        <w:r w:rsidRPr="00B73F69">
          <w:rPr>
            <w:rFonts w:ascii="Times New Roman" w:hAnsi="Times New Roman" w:cs="Times New Roman"/>
            <w:sz w:val="28"/>
            <w:szCs w:val="28"/>
          </w:rPr>
          <w:fldChar w:fldCharType="begin"/>
        </w:r>
        <w:r w:rsidRPr="00B73F69">
          <w:rPr>
            <w:rFonts w:ascii="Times New Roman" w:hAnsi="Times New Roman" w:cs="Times New Roman"/>
            <w:sz w:val="28"/>
            <w:szCs w:val="28"/>
          </w:rPr>
          <w:instrText>PAGE   \* MERGEFORMAT</w:instrText>
        </w:r>
        <w:r w:rsidRPr="00B73F69">
          <w:rPr>
            <w:rFonts w:ascii="Times New Roman" w:hAnsi="Times New Roman" w:cs="Times New Roman"/>
            <w:sz w:val="28"/>
            <w:szCs w:val="28"/>
          </w:rPr>
          <w:fldChar w:fldCharType="separate"/>
        </w:r>
        <w:r w:rsidR="00EA3CF5" w:rsidRPr="00EA3CF5">
          <w:rPr>
            <w:rFonts w:ascii="Times New Roman" w:hAnsi="Times New Roman" w:cs="Times New Roman"/>
            <w:noProof/>
            <w:sz w:val="28"/>
            <w:szCs w:val="28"/>
            <w:lang w:val="zh-CN"/>
          </w:rPr>
          <w:t>2</w:t>
        </w:r>
        <w:r w:rsidRPr="00B73F69">
          <w:rPr>
            <w:rFonts w:ascii="Times New Roman" w:hAnsi="Times New Roman" w:cs="Times New Roman"/>
            <w:sz w:val="28"/>
            <w:szCs w:val="28"/>
          </w:rPr>
          <w:fldChar w:fldCharType="end"/>
        </w:r>
        <w:r>
          <w:rPr>
            <w:rFonts w:ascii="Times New Roman" w:hAnsi="Times New Roman" w:cs="Times New Roman" w:hint="eastAsia"/>
            <w:sz w:val="28"/>
            <w:szCs w:val="28"/>
          </w:rPr>
          <w:t xml:space="preserve"> </w:t>
        </w:r>
        <w:r w:rsidRPr="00B73F69">
          <w:rPr>
            <w:rFonts w:ascii="Times New Roman" w:hAnsi="Times New Roman" w:cs="Times New Roman"/>
            <w:sz w:val="28"/>
            <w:szCs w:val="28"/>
          </w:rP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4F80D7" w14:textId="77777777" w:rsidR="00707CD3" w:rsidRDefault="00707CD3" w:rsidP="000B08FA">
      <w:r>
        <w:separator/>
      </w:r>
    </w:p>
  </w:footnote>
  <w:footnote w:type="continuationSeparator" w:id="0">
    <w:p w14:paraId="7FAF96E7" w14:textId="77777777" w:rsidR="00707CD3" w:rsidRDefault="00707CD3" w:rsidP="000B08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794"/>
    <w:rsid w:val="000072E4"/>
    <w:rsid w:val="000663BC"/>
    <w:rsid w:val="000B08FA"/>
    <w:rsid w:val="000D43DF"/>
    <w:rsid w:val="00186794"/>
    <w:rsid w:val="0020532E"/>
    <w:rsid w:val="00256581"/>
    <w:rsid w:val="002A4DE3"/>
    <w:rsid w:val="00324685"/>
    <w:rsid w:val="00326AE1"/>
    <w:rsid w:val="00394C70"/>
    <w:rsid w:val="00497895"/>
    <w:rsid w:val="0055500C"/>
    <w:rsid w:val="00592851"/>
    <w:rsid w:val="005C3176"/>
    <w:rsid w:val="005E38A6"/>
    <w:rsid w:val="00620FB4"/>
    <w:rsid w:val="00674C69"/>
    <w:rsid w:val="0068185A"/>
    <w:rsid w:val="0069578E"/>
    <w:rsid w:val="00707CD3"/>
    <w:rsid w:val="007C7404"/>
    <w:rsid w:val="007E1346"/>
    <w:rsid w:val="0082492B"/>
    <w:rsid w:val="00834608"/>
    <w:rsid w:val="008C0B6A"/>
    <w:rsid w:val="00903EAA"/>
    <w:rsid w:val="0097032A"/>
    <w:rsid w:val="00992578"/>
    <w:rsid w:val="00A06793"/>
    <w:rsid w:val="00A26A8A"/>
    <w:rsid w:val="00A97CF9"/>
    <w:rsid w:val="00B16B23"/>
    <w:rsid w:val="00B73F69"/>
    <w:rsid w:val="00BB03C6"/>
    <w:rsid w:val="00BF6F0C"/>
    <w:rsid w:val="00C27EA8"/>
    <w:rsid w:val="00C96B30"/>
    <w:rsid w:val="00CF7BDE"/>
    <w:rsid w:val="00E960A8"/>
    <w:rsid w:val="00EA3CF5"/>
    <w:rsid w:val="00F02122"/>
    <w:rsid w:val="00F805FD"/>
    <w:rsid w:val="00FD4AFE"/>
    <w:rsid w:val="00FF7BD1"/>
    <w:rsid w:val="02BA5D3C"/>
    <w:rsid w:val="03480A07"/>
    <w:rsid w:val="0F2B0968"/>
    <w:rsid w:val="106D6162"/>
    <w:rsid w:val="11551D83"/>
    <w:rsid w:val="13003BA4"/>
    <w:rsid w:val="16881396"/>
    <w:rsid w:val="24406C45"/>
    <w:rsid w:val="3CC612B7"/>
    <w:rsid w:val="4C87646F"/>
    <w:rsid w:val="5931221D"/>
    <w:rsid w:val="62AF7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00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pPr>
      <w:spacing w:beforeAutospacing="1" w:afterAutospacing="1"/>
      <w:jc w:val="left"/>
    </w:pPr>
    <w:rPr>
      <w:rFonts w:cs="Times New Roman"/>
      <w:kern w:val="0"/>
      <w:sz w:val="24"/>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Pr>
      <w:b/>
      <w:bCs/>
    </w:rPr>
  </w:style>
  <w:style w:type="character" w:styleId="a9">
    <w:name w:val="Hyperlink"/>
    <w:basedOn w:val="a0"/>
    <w:uiPriority w:val="99"/>
    <w:semiHidden/>
    <w:unhideWhenUsed/>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styleId="aa">
    <w:name w:val="List Paragraph"/>
    <w:basedOn w:val="a"/>
    <w:uiPriority w:val="34"/>
    <w:qFormat/>
    <w:pPr>
      <w:ind w:firstLineChars="200" w:firstLine="420"/>
    </w:pPr>
  </w:style>
  <w:style w:type="character" w:customStyle="1" w:styleId="Char">
    <w:name w:val="批注框文本 Char"/>
    <w:basedOn w:val="a0"/>
    <w:link w:val="a3"/>
    <w:uiPriority w:val="99"/>
    <w:semiHidden/>
    <w:qFormat/>
    <w:rPr>
      <w:sz w:val="18"/>
      <w:szCs w:val="18"/>
    </w:rPr>
  </w:style>
  <w:style w:type="paragraph" w:customStyle="1" w:styleId="western">
    <w:name w:val="western"/>
    <w:basedOn w:val="a"/>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pPr>
      <w:spacing w:beforeAutospacing="1" w:afterAutospacing="1"/>
      <w:jc w:val="left"/>
    </w:pPr>
    <w:rPr>
      <w:rFonts w:cs="Times New Roman"/>
      <w:kern w:val="0"/>
      <w:sz w:val="24"/>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Pr>
      <w:b/>
      <w:bCs/>
    </w:rPr>
  </w:style>
  <w:style w:type="character" w:styleId="a9">
    <w:name w:val="Hyperlink"/>
    <w:basedOn w:val="a0"/>
    <w:uiPriority w:val="99"/>
    <w:semiHidden/>
    <w:unhideWhenUsed/>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styleId="aa">
    <w:name w:val="List Paragraph"/>
    <w:basedOn w:val="a"/>
    <w:uiPriority w:val="34"/>
    <w:qFormat/>
    <w:pPr>
      <w:ind w:firstLineChars="200" w:firstLine="420"/>
    </w:pPr>
  </w:style>
  <w:style w:type="character" w:customStyle="1" w:styleId="Char">
    <w:name w:val="批注框文本 Char"/>
    <w:basedOn w:val="a0"/>
    <w:link w:val="a3"/>
    <w:uiPriority w:val="99"/>
    <w:semiHidden/>
    <w:qFormat/>
    <w:rPr>
      <w:sz w:val="18"/>
      <w:szCs w:val="18"/>
    </w:rPr>
  </w:style>
  <w:style w:type="paragraph" w:customStyle="1" w:styleId="western">
    <w:name w:val="western"/>
    <w:basedOn w:val="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38</Pages>
  <Words>3680</Words>
  <Characters>20977</Characters>
  <Application>Microsoft Office Word</Application>
  <DocSecurity>0</DocSecurity>
  <Lines>174</Lines>
  <Paragraphs>49</Paragraphs>
  <ScaleCrop>false</ScaleCrop>
  <Company/>
  <LinksUpToDate>false</LinksUpToDate>
  <CharactersWithSpaces>24608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付玉林</dc:creator>
  <cp:lastModifiedBy>付玉林</cp:lastModifiedBy>
  <cp:revision>79</cp:revision>
  <dcterms:created xsi:type="dcterms:W3CDTF">2025-02-19T08:17:00Z</dcterms:created>
  <dcterms:modified xsi:type="dcterms:W3CDTF">2025-03-13T09:18:00Z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eyJoZGlkIjoiMDUzMTAwYmVhMmJiYzQ5ZjMxYmUzODk5OGNlYmU2MmIiLCJ1c2VySWQiOiIzNzI0MDU1NDcifQ==</vt:lpwstr>
  </property>
  <property fmtid="{D5CDD505-2E9C-101B-9397-08002B2CF9AE}" pid="3" name="KSOProductBuildVer">
    <vt:lpwstr>2052-12.1.0.20305</vt:lpwstr>
  </property>
  <property fmtid="{D5CDD505-2E9C-101B-9397-08002B2CF9AE}" pid="4" name="ICV">
    <vt:lpwstr>E2827DDE41B54C159E9EBA816C512E36_12</vt:lpwstr>
  </property>
</Properties>
</file>